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74E5" w14:textId="77777777" w:rsidR="00692F26" w:rsidRDefault="00E13AF7">
      <w:pPr>
        <w:jc w:val="center"/>
        <w:rPr>
          <w:b/>
          <w:szCs w:val="22"/>
          <w:u w:val="single"/>
        </w:rPr>
      </w:pPr>
      <w:r>
        <w:rPr>
          <w:rFonts w:ascii="Times New Roman Bold" w:hAnsi="Times New Roman Bold"/>
          <w:b/>
          <w:smallCaps/>
          <w:sz w:val="28"/>
          <w:szCs w:val="24"/>
        </w:rPr>
        <w:t>Section 83(</w:t>
      </w:r>
      <w:r>
        <w:rPr>
          <w:rFonts w:ascii="Times New Roman Bold" w:hAnsi="Times New Roman Bold"/>
          <w:b/>
          <w:sz w:val="28"/>
          <w:szCs w:val="24"/>
        </w:rPr>
        <w:t>b</w:t>
      </w:r>
      <w:r>
        <w:rPr>
          <w:rFonts w:ascii="Times New Roman Bold" w:hAnsi="Times New Roman Bold"/>
          <w:b/>
          <w:smallCaps/>
          <w:sz w:val="28"/>
          <w:szCs w:val="24"/>
        </w:rPr>
        <w:t>) Election</w:t>
      </w:r>
    </w:p>
    <w:p w14:paraId="4F0F4943" w14:textId="77777777" w:rsidR="00692F26" w:rsidRDefault="00692F26">
      <w:pPr>
        <w:rPr>
          <w:b/>
          <w:szCs w:val="22"/>
        </w:rPr>
      </w:pPr>
    </w:p>
    <w:p w14:paraId="187A618A" w14:textId="77777777" w:rsidR="00692F26" w:rsidRDefault="00E13AF7">
      <w:pPr>
        <w:jc w:val="center"/>
        <w:rPr>
          <w:b/>
          <w:szCs w:val="22"/>
        </w:rPr>
      </w:pPr>
      <w:r>
        <w:rPr>
          <w:b/>
          <w:szCs w:val="22"/>
        </w:rPr>
        <w:t>EXPLANATORY COVER SHEET</w:t>
      </w:r>
    </w:p>
    <w:p w14:paraId="29FCA893" w14:textId="77777777" w:rsidR="00692F26" w:rsidRDefault="00692F26">
      <w:pPr>
        <w:rPr>
          <w:szCs w:val="22"/>
        </w:rPr>
      </w:pPr>
    </w:p>
    <w:p w14:paraId="5CDBE724" w14:textId="77777777" w:rsidR="00692F26" w:rsidRDefault="00E13AF7">
      <w:pPr>
        <w:jc w:val="center"/>
        <w:rPr>
          <w:b/>
          <w:sz w:val="36"/>
          <w:szCs w:val="36"/>
        </w:rPr>
      </w:pPr>
      <w:r>
        <w:rPr>
          <w:b/>
          <w:sz w:val="36"/>
          <w:szCs w:val="36"/>
        </w:rPr>
        <w:t>VERY IMPORTANT NOTE</w:t>
      </w:r>
    </w:p>
    <w:p w14:paraId="7B3F44D0" w14:textId="77777777" w:rsidR="00692F26" w:rsidRDefault="00692F26">
      <w:pPr>
        <w:jc w:val="center"/>
        <w:rPr>
          <w:b/>
          <w:sz w:val="36"/>
          <w:szCs w:val="36"/>
        </w:rPr>
      </w:pPr>
    </w:p>
    <w:p w14:paraId="453FDF9D" w14:textId="77777777" w:rsidR="00692F26" w:rsidRDefault="00E13AF7">
      <w:pPr>
        <w:jc w:val="center"/>
        <w:rPr>
          <w:b/>
          <w:sz w:val="36"/>
          <w:szCs w:val="36"/>
        </w:rPr>
      </w:pPr>
      <w:r>
        <w:rPr>
          <w:b/>
          <w:sz w:val="36"/>
          <w:szCs w:val="36"/>
        </w:rPr>
        <w:t>PLEASE READ</w:t>
      </w:r>
    </w:p>
    <w:p w14:paraId="3E727435" w14:textId="77777777" w:rsidR="00692F26" w:rsidRDefault="00692F26">
      <w:pPr>
        <w:jc w:val="center"/>
        <w:rPr>
          <w:sz w:val="20"/>
        </w:rPr>
      </w:pPr>
    </w:p>
    <w:p w14:paraId="47E0FDDB" w14:textId="77777777" w:rsidR="00692F26" w:rsidRDefault="00692F26">
      <w:pPr>
        <w:rPr>
          <w:sz w:val="20"/>
        </w:rPr>
      </w:pPr>
    </w:p>
    <w:p w14:paraId="1D7783EA" w14:textId="77777777" w:rsidR="00692F26" w:rsidRDefault="00E13AF7">
      <w:r>
        <w:t xml:space="preserve">If you wish to make a Section 83(b) election, it is </w:t>
      </w:r>
      <w:r>
        <w:rPr>
          <w:b/>
          <w:u w:val="single"/>
        </w:rPr>
        <w:t>your responsibility</w:t>
      </w:r>
      <w:r>
        <w:t xml:space="preserve"> to make the election.  The form for making this election is attached to this notice, together with instructions for making the filing.  </w:t>
      </w:r>
      <w:r>
        <w:rPr>
          <w:b/>
        </w:rPr>
        <w:t>It must be done within 30 days of the date the documents are signed, NO exceptions. The signature on the filing must be an original signature.</w:t>
      </w:r>
    </w:p>
    <w:p w14:paraId="0D0C7B2F" w14:textId="77777777" w:rsidR="00692F26" w:rsidRDefault="00E13AF7">
      <w:r>
        <w:t> </w:t>
      </w:r>
    </w:p>
    <w:p w14:paraId="32DE5F04" w14:textId="77777777" w:rsidR="00692F26" w:rsidRDefault="00E13AF7">
      <w:r>
        <w:rPr>
          <w:b/>
          <w:color w:val="000000" w:themeColor="text1"/>
        </w:rPr>
        <w:t xml:space="preserve">By using this form, you understand and agree that it is your sole obligation and responsibility to timely file the 83(b) election, and neither the Company nor the Company’s legal or financial advisors shall have any obligation or responsibility with respect to such filing even if any of them agree to make such filing for you.  You further acknowledge and agree that the Company has directed you to seek independent advice regarding the applicable provisions of the Internal Revenue Code, the income tax laws of any municipality, state or foreign country in which you may reside, and the proper form for making a Section 83(b) election.  </w:t>
      </w:r>
      <w:r>
        <w:rPr>
          <w:b/>
        </w:rPr>
        <w:t>FAILURE TO TIMELY MAKE THESE FILINGS CAN RESULT IN MATERIAL AND ADVERSE TAX CONSEQUENCES TO YOU.</w:t>
      </w:r>
    </w:p>
    <w:p w14:paraId="17EFE4FD" w14:textId="77777777" w:rsidR="00692F26" w:rsidRDefault="00692F26"/>
    <w:p w14:paraId="69306ACA" w14:textId="77777777" w:rsidR="00692F26" w:rsidRDefault="00692F26">
      <w:pPr>
        <w:rPr>
          <w:szCs w:val="22"/>
        </w:rPr>
      </w:pPr>
    </w:p>
    <w:p w14:paraId="017DC006" w14:textId="77777777" w:rsidR="00692F26" w:rsidRDefault="00692F26">
      <w:pPr>
        <w:jc w:val="center"/>
        <w:rPr>
          <w:b/>
          <w:szCs w:val="22"/>
        </w:rPr>
      </w:pPr>
    </w:p>
    <w:p w14:paraId="503C443A" w14:textId="77777777" w:rsidR="00692F26" w:rsidRDefault="00E13AF7">
      <w:pPr>
        <w:jc w:val="center"/>
        <w:rPr>
          <w:b/>
          <w:szCs w:val="22"/>
        </w:rPr>
      </w:pPr>
      <w:r>
        <w:rPr>
          <w:b/>
          <w:szCs w:val="22"/>
        </w:rPr>
        <w:t>[DELETE THIS PAGE BEFORE USE]</w:t>
      </w:r>
    </w:p>
    <w:p w14:paraId="331238B1" w14:textId="77777777" w:rsidR="00692F26" w:rsidRDefault="00692F26">
      <w:pPr>
        <w:rPr>
          <w:b/>
          <w:color w:val="FF4500"/>
          <w:szCs w:val="22"/>
        </w:rPr>
        <w:sectPr w:rsidR="00692F26">
          <w:headerReference w:type="first" r:id="rId13"/>
          <w:pgSz w:w="12240" w:h="15840" w:code="1"/>
          <w:pgMar w:top="1080" w:right="720" w:bottom="1080" w:left="720" w:header="720" w:footer="576" w:gutter="0"/>
          <w:pgNumType w:start="1"/>
          <w:cols w:space="720"/>
          <w:titlePg/>
        </w:sectPr>
      </w:pPr>
    </w:p>
    <w:p w14:paraId="3310C698" w14:textId="77777777" w:rsidR="00692F26" w:rsidRDefault="00E13AF7">
      <w:pPr>
        <w:pStyle w:val="BodyText"/>
        <w:spacing w:after="480"/>
        <w:ind w:firstLine="0"/>
        <w:jc w:val="center"/>
        <w:outlineLvl w:val="0"/>
        <w:rPr>
          <w:rFonts w:ascii="Times New Roman Bold" w:hAnsi="Times New Roman Bold"/>
          <w:b/>
          <w:smallCaps/>
          <w:color w:val="000000" w:themeColor="text1"/>
          <w:szCs w:val="22"/>
        </w:rPr>
      </w:pPr>
      <w:r>
        <w:rPr>
          <w:rFonts w:ascii="Times New Roman Bold" w:hAnsi="Times New Roman Bold"/>
          <w:b/>
          <w:smallCaps/>
          <w:color w:val="000000" w:themeColor="text1"/>
          <w:szCs w:val="22"/>
        </w:rPr>
        <w:lastRenderedPageBreak/>
        <w:t>Instructions for Filing Section 83(</w:t>
      </w:r>
      <w:r>
        <w:rPr>
          <w:rFonts w:ascii="Times New Roman Bold" w:hAnsi="Times New Roman Bold"/>
          <w:b/>
          <w:color w:val="000000" w:themeColor="text1"/>
          <w:szCs w:val="22"/>
        </w:rPr>
        <w:t>b</w:t>
      </w:r>
      <w:r>
        <w:rPr>
          <w:rFonts w:ascii="Times New Roman Bold" w:hAnsi="Times New Roman Bold"/>
          <w:b/>
          <w:smallCaps/>
          <w:color w:val="000000" w:themeColor="text1"/>
          <w:szCs w:val="22"/>
        </w:rPr>
        <w:t>) Election</w:t>
      </w:r>
    </w:p>
    <w:p w14:paraId="259F8552" w14:textId="77777777" w:rsidR="00692F26" w:rsidRDefault="00E13AF7">
      <w:pPr>
        <w:pStyle w:val="BodyText"/>
        <w:rPr>
          <w:color w:val="000000" w:themeColor="text1"/>
          <w:szCs w:val="22"/>
        </w:rPr>
      </w:pPr>
      <w:r>
        <w:rPr>
          <w:color w:val="000000" w:themeColor="text1"/>
          <w:szCs w:val="22"/>
        </w:rPr>
        <w:t xml:space="preserve">Attached is a form of election under Section 83(b) of the Internal Revenue Code and an accompanying IRS cover letter.  Please fill in your social security number and </w:t>
      </w:r>
      <w:r>
        <w:rPr>
          <w:bCs/>
          <w:iCs/>
          <w:color w:val="000000" w:themeColor="text1"/>
          <w:szCs w:val="22"/>
        </w:rPr>
        <w:t>sign the election and cover letter, then proceed as follows</w:t>
      </w:r>
      <w:r>
        <w:rPr>
          <w:color w:val="000000" w:themeColor="text1"/>
          <w:szCs w:val="22"/>
        </w:rPr>
        <w:t>:</w:t>
      </w:r>
    </w:p>
    <w:p w14:paraId="73CA54EE" w14:textId="77777777" w:rsidR="00692F26" w:rsidRDefault="00E13AF7">
      <w:pPr>
        <w:pStyle w:val="BodyText"/>
        <w:ind w:left="720" w:hanging="720"/>
        <w:rPr>
          <w:color w:val="000000" w:themeColor="text1"/>
          <w:szCs w:val="22"/>
        </w:rPr>
      </w:pPr>
      <w:r>
        <w:rPr>
          <w:b/>
          <w:color w:val="000000" w:themeColor="text1"/>
          <w:szCs w:val="22"/>
        </w:rPr>
        <w:t>(a)</w:t>
      </w:r>
      <w:r>
        <w:rPr>
          <w:color w:val="000000" w:themeColor="text1"/>
          <w:szCs w:val="22"/>
        </w:rPr>
        <w:tab/>
      </w:r>
      <w:r>
        <w:rPr>
          <w:szCs w:val="24"/>
        </w:rPr>
        <w:t xml:space="preserve">Make </w:t>
      </w:r>
      <w:r>
        <w:rPr>
          <w:b/>
          <w:szCs w:val="24"/>
          <w:u w:val="single"/>
        </w:rPr>
        <w:t>three</w:t>
      </w:r>
      <w:r>
        <w:rPr>
          <w:szCs w:val="24"/>
        </w:rPr>
        <w:t xml:space="preserve"> copies of the completed election form and one copy of the IRS cover letter.</w:t>
      </w:r>
    </w:p>
    <w:p w14:paraId="34292CDE" w14:textId="77777777" w:rsidR="00692F26" w:rsidRDefault="00E13AF7">
      <w:pPr>
        <w:pStyle w:val="BodyText"/>
        <w:ind w:left="720" w:hanging="720"/>
        <w:rPr>
          <w:szCs w:val="24"/>
        </w:rPr>
      </w:pPr>
      <w:r>
        <w:rPr>
          <w:b/>
          <w:color w:val="000000" w:themeColor="text1"/>
          <w:szCs w:val="22"/>
        </w:rPr>
        <w:t>(b)</w:t>
      </w:r>
      <w:r>
        <w:rPr>
          <w:b/>
          <w:color w:val="000000" w:themeColor="text1"/>
          <w:szCs w:val="22"/>
        </w:rPr>
        <w:tab/>
      </w:r>
      <w:r>
        <w:rPr>
          <w:szCs w:val="24"/>
        </w:rPr>
        <w:t xml:space="preserve">Send the </w:t>
      </w:r>
      <w:r>
        <w:rPr>
          <w:b/>
          <w:szCs w:val="24"/>
          <w:u w:val="single"/>
        </w:rPr>
        <w:t>original</w:t>
      </w:r>
      <w:r>
        <w:rPr>
          <w:szCs w:val="24"/>
        </w:rPr>
        <w:t xml:space="preserve"> signed election form and cover letter, the copy of the cover letter, and a self-addressed stamped return envelope to the Internal Revenue Service Center where you would otherwise file your tax return</w:t>
      </w:r>
      <w:r>
        <w:t>.</w:t>
      </w:r>
      <w:r>
        <w:rPr>
          <w:szCs w:val="24"/>
        </w:rPr>
        <w:t xml:space="preserve">  Even if an address for an Internal Revenue Service Center is already included in the forms below, it is your obligation to verify such address.  This can be done by searching for the term “where to file” on </w:t>
      </w:r>
      <w:hyperlink r:id="rId14" w:history="1">
        <w:r>
          <w:rPr>
            <w:rStyle w:val="Hyperlink"/>
            <w:szCs w:val="24"/>
          </w:rPr>
          <w:t>www.irs.gov</w:t>
        </w:r>
      </w:hyperlink>
      <w:r>
        <w:rPr>
          <w:szCs w:val="24"/>
        </w:rPr>
        <w:t xml:space="preserve"> or by calling </w:t>
      </w:r>
      <w:r>
        <w:t>1 (800) 829-1040</w:t>
      </w:r>
      <w:r>
        <w:rPr>
          <w:szCs w:val="24"/>
        </w:rPr>
        <w:t>.</w:t>
      </w:r>
    </w:p>
    <w:p w14:paraId="2AAB049C" w14:textId="77777777" w:rsidR="00692F26" w:rsidRDefault="00E13AF7">
      <w:pPr>
        <w:pStyle w:val="BodyText"/>
        <w:ind w:left="720" w:firstLine="0"/>
        <w:rPr>
          <w:szCs w:val="24"/>
        </w:rPr>
      </w:pPr>
      <w:r>
        <w:rPr>
          <w:szCs w:val="24"/>
        </w:rPr>
        <w:t>Sending the election via certified mail, requesting a return receipt, with the certified mail number written on the cover letter is also recommended.</w:t>
      </w:r>
    </w:p>
    <w:p w14:paraId="7DDCA4D7" w14:textId="77777777" w:rsidR="00692F26" w:rsidRDefault="00E13AF7">
      <w:pPr>
        <w:pStyle w:val="BodyText"/>
        <w:ind w:firstLine="0"/>
        <w:rPr>
          <w:color w:val="000000" w:themeColor="text1"/>
          <w:szCs w:val="22"/>
        </w:rPr>
      </w:pPr>
      <w:r>
        <w:rPr>
          <w:b/>
          <w:color w:val="000000" w:themeColor="text1"/>
          <w:szCs w:val="22"/>
        </w:rPr>
        <w:t>(c)</w:t>
      </w:r>
      <w:r>
        <w:rPr>
          <w:b/>
          <w:color w:val="000000" w:themeColor="text1"/>
          <w:szCs w:val="22"/>
        </w:rPr>
        <w:tab/>
      </w:r>
      <w:r>
        <w:rPr>
          <w:color w:val="000000"/>
          <w:szCs w:val="24"/>
        </w:rPr>
        <w:t>Deliver one copy of the completed election form to the Company.</w:t>
      </w:r>
    </w:p>
    <w:p w14:paraId="14ACD9F3" w14:textId="77777777" w:rsidR="00692F26" w:rsidRDefault="00E13AF7">
      <w:pPr>
        <w:pStyle w:val="BodyText"/>
        <w:tabs>
          <w:tab w:val="left" w:pos="720"/>
        </w:tabs>
        <w:ind w:left="720" w:hanging="720"/>
        <w:rPr>
          <w:szCs w:val="24"/>
        </w:rPr>
      </w:pPr>
      <w:r>
        <w:rPr>
          <w:b/>
          <w:color w:val="000000" w:themeColor="text1"/>
          <w:szCs w:val="22"/>
        </w:rPr>
        <w:t>(d)</w:t>
      </w:r>
      <w:r>
        <w:rPr>
          <w:color w:val="000000" w:themeColor="text1"/>
          <w:szCs w:val="22"/>
        </w:rPr>
        <w:tab/>
      </w:r>
      <w:r>
        <w:rPr>
          <w:szCs w:val="24"/>
        </w:rPr>
        <w:t>Applicable state law may require that you attach a copy of the completed election form to your state personal income tax return(s) when you file it for the year (assuming you file a state personal income tax return).</w:t>
      </w:r>
    </w:p>
    <w:p w14:paraId="4631ECE9" w14:textId="77777777" w:rsidR="00692F26" w:rsidRDefault="00E13AF7">
      <w:pPr>
        <w:pStyle w:val="BodyText"/>
        <w:tabs>
          <w:tab w:val="left" w:pos="720"/>
        </w:tabs>
        <w:ind w:left="720" w:firstLine="0"/>
        <w:rPr>
          <w:szCs w:val="24"/>
        </w:rPr>
      </w:pPr>
      <w:r>
        <w:rPr>
          <w:szCs w:val="24"/>
        </w:rPr>
        <w:t>Please consult your personal tax advisor(s) to determine whether or not a copy of this Section 83(b) election should be filed with your state personal income tax return(s).</w:t>
      </w:r>
    </w:p>
    <w:p w14:paraId="045A71E0" w14:textId="77777777" w:rsidR="00692F26" w:rsidRDefault="00E13AF7">
      <w:pPr>
        <w:pStyle w:val="BodyText"/>
        <w:tabs>
          <w:tab w:val="left" w:pos="720"/>
        </w:tabs>
        <w:ind w:left="720" w:hanging="720"/>
        <w:rPr>
          <w:color w:val="000000" w:themeColor="text1"/>
          <w:szCs w:val="22"/>
        </w:rPr>
      </w:pPr>
      <w:r>
        <w:rPr>
          <w:b/>
          <w:color w:val="000000" w:themeColor="text1"/>
          <w:szCs w:val="22"/>
        </w:rPr>
        <w:t>(e)</w:t>
      </w:r>
      <w:r>
        <w:rPr>
          <w:color w:val="000000" w:themeColor="text1"/>
          <w:szCs w:val="22"/>
        </w:rPr>
        <w:tab/>
      </w:r>
      <w:r>
        <w:rPr>
          <w:szCs w:val="24"/>
        </w:rPr>
        <w:t>Retain one copy of the completed election form for your personal permanent records.</w:t>
      </w:r>
    </w:p>
    <w:p w14:paraId="1CCF5FF1" w14:textId="77777777" w:rsidR="00692F26" w:rsidRDefault="00E13AF7">
      <w:pPr>
        <w:pStyle w:val="BodyText"/>
        <w:tabs>
          <w:tab w:val="left" w:pos="720"/>
        </w:tabs>
        <w:ind w:firstLine="0"/>
        <w:rPr>
          <w:szCs w:val="24"/>
        </w:rPr>
      </w:pPr>
      <w:r>
        <w:rPr>
          <w:szCs w:val="24"/>
        </w:rPr>
        <w:t>Note: An additional copy of the completed election form must be delivered to the transferee (recipient) of the property if the service provider and the transferee are not the same person.</w:t>
      </w:r>
    </w:p>
    <w:p w14:paraId="5AA0518D" w14:textId="77777777" w:rsidR="00692F26" w:rsidRDefault="00E13AF7">
      <w:pPr>
        <w:pStyle w:val="BodyText"/>
        <w:spacing w:after="360"/>
        <w:ind w:firstLine="0"/>
        <w:rPr>
          <w:b/>
          <w:i/>
          <w:color w:val="000000" w:themeColor="text1"/>
          <w:szCs w:val="22"/>
        </w:rPr>
      </w:pPr>
      <w:r>
        <w:rPr>
          <w:b/>
          <w:i/>
          <w:color w:val="000000" w:themeColor="text1"/>
          <w:szCs w:val="22"/>
        </w:rPr>
        <w:t>Please note that the election must be filed with the IRS within 30 days of the date of your restricted stock grant.  Failure to file within that time will render the election void and you may recognize ordinary taxable income as your vesting restrictions lapse.  The Company and its counsel cannot assume responsibility for failure to file the election in a timely manner under any circumstances.</w:t>
      </w:r>
    </w:p>
    <w:p w14:paraId="5365867B" w14:textId="77777777" w:rsidR="00692F26" w:rsidRDefault="00E13AF7">
      <w:pPr>
        <w:autoSpaceDE w:val="0"/>
        <w:autoSpaceDN w:val="0"/>
        <w:adjustRightInd w:val="0"/>
        <w:rPr>
          <w:color w:val="000000" w:themeColor="text1"/>
          <w:szCs w:val="22"/>
        </w:rPr>
      </w:pPr>
      <w:r>
        <w:rPr>
          <w:color w:val="000000" w:themeColor="text1"/>
          <w:szCs w:val="22"/>
        </w:rPr>
        <w:br w:type="page"/>
      </w:r>
    </w:p>
    <w:p w14:paraId="78E50AFA" w14:textId="77777777" w:rsidR="00692F26" w:rsidRDefault="00E13AF7">
      <w:pPr>
        <w:suppressAutoHyphens/>
        <w:spacing w:after="240"/>
        <w:jc w:val="left"/>
        <w:rPr>
          <w:szCs w:val="24"/>
        </w:rPr>
      </w:pPr>
      <w:r>
        <w:rPr>
          <w:szCs w:val="24"/>
        </w:rPr>
        <w:lastRenderedPageBreak/>
        <w:t>Date: ___________________</w:t>
      </w:r>
    </w:p>
    <w:p w14:paraId="05E3010D" w14:textId="77777777" w:rsidR="00692F26" w:rsidRDefault="00692F26">
      <w:pPr>
        <w:autoSpaceDE w:val="0"/>
        <w:autoSpaceDN w:val="0"/>
        <w:adjustRightInd w:val="0"/>
        <w:rPr>
          <w:color w:val="000000"/>
          <w:szCs w:val="24"/>
        </w:rPr>
      </w:pPr>
    </w:p>
    <w:p w14:paraId="70ABF64F" w14:textId="77777777" w:rsidR="00692F26" w:rsidRDefault="00692F26">
      <w:pPr>
        <w:tabs>
          <w:tab w:val="left" w:pos="-720"/>
        </w:tabs>
        <w:suppressAutoHyphens/>
        <w:rPr>
          <w:spacing w:val="-3"/>
          <w:szCs w:val="24"/>
        </w:rPr>
      </w:pPr>
    </w:p>
    <w:p w14:paraId="10152372" w14:textId="77777777" w:rsidR="00692F26" w:rsidRDefault="00E13AF7">
      <w:pPr>
        <w:pStyle w:val="Heading4"/>
        <w:rPr>
          <w:b/>
          <w:szCs w:val="22"/>
          <w:u w:val="single"/>
        </w:rPr>
      </w:pPr>
      <w:r>
        <w:rPr>
          <w:b/>
          <w:szCs w:val="22"/>
        </w:rPr>
        <w:t>CERTIFIED MAIL NUMBER</w:t>
      </w:r>
      <w:r>
        <w:rPr>
          <w:b/>
          <w:szCs w:val="22"/>
          <w:u w:val="single"/>
        </w:rPr>
        <w:t>_________</w:t>
      </w:r>
    </w:p>
    <w:p w14:paraId="15FD91E0" w14:textId="77777777" w:rsidR="00692F26" w:rsidRDefault="00E13AF7">
      <w:pPr>
        <w:tabs>
          <w:tab w:val="left" w:pos="-720"/>
        </w:tabs>
        <w:suppressAutoHyphens/>
        <w:rPr>
          <w:color w:val="000000" w:themeColor="text1"/>
          <w:spacing w:val="-3"/>
          <w:szCs w:val="22"/>
        </w:rPr>
      </w:pPr>
      <w:r>
        <w:rPr>
          <w:b/>
          <w:color w:val="000000" w:themeColor="text1"/>
          <w:spacing w:val="-3"/>
          <w:szCs w:val="22"/>
          <w:u w:val="single"/>
        </w:rPr>
        <w:t>RETURN SERVICE REQUESTED</w:t>
      </w:r>
    </w:p>
    <w:p w14:paraId="3BD20076" w14:textId="77777777" w:rsidR="00692F26" w:rsidRDefault="00692F26">
      <w:pPr>
        <w:tabs>
          <w:tab w:val="left" w:pos="-720"/>
        </w:tabs>
        <w:suppressAutoHyphens/>
        <w:rPr>
          <w:color w:val="000000" w:themeColor="text1"/>
          <w:spacing w:val="-3"/>
          <w:szCs w:val="22"/>
        </w:rPr>
      </w:pPr>
    </w:p>
    <w:p w14:paraId="026890A7" w14:textId="77777777" w:rsidR="00692F26" w:rsidRDefault="00E13AF7">
      <w:pPr>
        <w:suppressAutoHyphens/>
        <w:rPr>
          <w:color w:val="000000" w:themeColor="text1"/>
          <w:szCs w:val="22"/>
        </w:rPr>
      </w:pPr>
      <w:r>
        <w:rPr>
          <w:color w:val="000000" w:themeColor="text1"/>
          <w:szCs w:val="22"/>
        </w:rPr>
        <w:t>Department of the Treasury</w:t>
      </w:r>
    </w:p>
    <w:p w14:paraId="00820BB9" w14:textId="77777777" w:rsidR="00692F26" w:rsidRDefault="00E13AF7">
      <w:pPr>
        <w:autoSpaceDE w:val="0"/>
        <w:autoSpaceDN w:val="0"/>
        <w:adjustRightInd w:val="0"/>
        <w:rPr>
          <w:color w:val="000000" w:themeColor="text1"/>
          <w:szCs w:val="22"/>
        </w:rPr>
      </w:pPr>
      <w:r>
        <w:rPr>
          <w:color w:val="000000" w:themeColor="text1"/>
          <w:szCs w:val="22"/>
        </w:rPr>
        <w:t>Internal Revenue Service</w:t>
      </w:r>
    </w:p>
    <w:p w14:paraId="18085C67" w14:textId="77777777" w:rsidR="00692F26" w:rsidRDefault="00E13AF7">
      <w:pPr>
        <w:autoSpaceDE w:val="0"/>
        <w:autoSpaceDN w:val="0"/>
        <w:adjustRightInd w:val="0"/>
        <w:rPr>
          <w:color w:val="000000" w:themeColor="text1"/>
          <w:szCs w:val="22"/>
        </w:rPr>
      </w:pPr>
      <w:r>
        <w:rPr>
          <w:color w:val="000000" w:themeColor="text1"/>
          <w:szCs w:val="22"/>
          <w:highlight w:val="yellow"/>
        </w:rPr>
        <w:t>CITY, STATE  ZIP</w:t>
      </w:r>
      <w:r>
        <w:rPr>
          <w:rStyle w:val="FootnoteReference"/>
          <w:color w:val="000000" w:themeColor="text1"/>
          <w:szCs w:val="22"/>
        </w:rPr>
        <w:footnoteReference w:id="1"/>
      </w:r>
    </w:p>
    <w:p w14:paraId="13CD9BA1" w14:textId="77777777" w:rsidR="00692F26" w:rsidRDefault="00692F26">
      <w:pPr>
        <w:tabs>
          <w:tab w:val="left" w:pos="-720"/>
        </w:tabs>
        <w:suppressAutoHyphens/>
        <w:rPr>
          <w:color w:val="000000" w:themeColor="text1"/>
          <w:spacing w:val="-3"/>
          <w:szCs w:val="22"/>
        </w:rPr>
      </w:pPr>
    </w:p>
    <w:p w14:paraId="51D82963" w14:textId="77777777" w:rsidR="00692F26" w:rsidRDefault="00E13AF7">
      <w:pPr>
        <w:tabs>
          <w:tab w:val="left" w:pos="-720"/>
          <w:tab w:val="left" w:pos="0"/>
          <w:tab w:val="left" w:pos="720"/>
          <w:tab w:val="left" w:pos="1440"/>
        </w:tabs>
        <w:suppressAutoHyphens/>
        <w:ind w:left="2160" w:right="720" w:hanging="2160"/>
        <w:rPr>
          <w:color w:val="000000" w:themeColor="text1"/>
          <w:spacing w:val="-3"/>
          <w:szCs w:val="22"/>
        </w:rPr>
      </w:pPr>
      <w:r>
        <w:rPr>
          <w:color w:val="000000" w:themeColor="text1"/>
          <w:spacing w:val="-3"/>
          <w:szCs w:val="22"/>
        </w:rPr>
        <w:t>Re:</w:t>
      </w:r>
      <w:r>
        <w:rPr>
          <w:color w:val="000000" w:themeColor="text1"/>
          <w:spacing w:val="-3"/>
          <w:szCs w:val="22"/>
        </w:rPr>
        <w:tab/>
      </w:r>
      <w:r>
        <w:rPr>
          <w:b/>
          <w:color w:val="000000" w:themeColor="text1"/>
          <w:spacing w:val="-3"/>
          <w:szCs w:val="22"/>
          <w:u w:val="single"/>
        </w:rPr>
        <w:t>Election Under Section 83(b) of the Internal Revenue Code</w:t>
      </w:r>
      <w:r>
        <w:rPr>
          <w:color w:val="000000" w:themeColor="text1"/>
          <w:spacing w:val="-3"/>
          <w:szCs w:val="22"/>
        </w:rPr>
        <w:t xml:space="preserve"> </w:t>
      </w:r>
    </w:p>
    <w:p w14:paraId="6CB8AC4F" w14:textId="77777777" w:rsidR="00692F26" w:rsidRDefault="00692F26">
      <w:pPr>
        <w:tabs>
          <w:tab w:val="left" w:pos="-720"/>
        </w:tabs>
        <w:suppressAutoHyphens/>
        <w:rPr>
          <w:color w:val="000000" w:themeColor="text1"/>
          <w:spacing w:val="-3"/>
          <w:szCs w:val="22"/>
        </w:rPr>
      </w:pPr>
    </w:p>
    <w:p w14:paraId="03B753F4" w14:textId="77777777" w:rsidR="00692F26" w:rsidRDefault="00E13AF7">
      <w:pPr>
        <w:tabs>
          <w:tab w:val="left" w:pos="-720"/>
        </w:tabs>
        <w:suppressAutoHyphens/>
        <w:rPr>
          <w:color w:val="000000" w:themeColor="text1"/>
          <w:spacing w:val="-3"/>
          <w:szCs w:val="22"/>
        </w:rPr>
      </w:pPr>
      <w:r>
        <w:rPr>
          <w:color w:val="000000" w:themeColor="text1"/>
          <w:spacing w:val="-3"/>
          <w:szCs w:val="22"/>
        </w:rPr>
        <w:t>Dear Sir or Madam:</w:t>
      </w:r>
    </w:p>
    <w:p w14:paraId="2B1C77DB" w14:textId="77777777" w:rsidR="00692F26" w:rsidRDefault="00692F26">
      <w:pPr>
        <w:tabs>
          <w:tab w:val="left" w:pos="-720"/>
        </w:tabs>
        <w:suppressAutoHyphens/>
        <w:rPr>
          <w:color w:val="000000" w:themeColor="text1"/>
          <w:spacing w:val="-3"/>
          <w:szCs w:val="22"/>
        </w:rPr>
      </w:pPr>
    </w:p>
    <w:p w14:paraId="7E2ED995" w14:textId="7DD09BF5" w:rsidR="00692F26" w:rsidRDefault="00E13AF7">
      <w:pPr>
        <w:tabs>
          <w:tab w:val="left" w:pos="-720"/>
        </w:tabs>
        <w:suppressAutoHyphens/>
        <w:ind w:firstLine="720"/>
        <w:rPr>
          <w:color w:val="000000" w:themeColor="text1"/>
          <w:spacing w:val="-3"/>
          <w:szCs w:val="22"/>
        </w:rPr>
      </w:pPr>
      <w:r>
        <w:rPr>
          <w:color w:val="000000" w:themeColor="text1"/>
          <w:spacing w:val="-3"/>
          <w:szCs w:val="22"/>
        </w:rPr>
        <w:t xml:space="preserve">Enclosed please find an executed form of election under Section 83(b) of the Internal Revenue Code of 1986, as amended, filed with respect to an interest in </w:t>
      </w:r>
      <w:bookmarkStart w:id="0" w:name="_GoBack"/>
      <w:bookmarkEnd w:id="0"/>
      <w:r w:rsidR="00E273C7" w:rsidRPr="00E273C7">
        <w:rPr>
          <w:color w:val="000000" w:themeColor="text1"/>
          <w:spacing w:val="-3"/>
          <w:szCs w:val="22"/>
          <w:highlight w:val="yellow"/>
        </w:rPr>
        <w:t>Company Name</w:t>
      </w:r>
    </w:p>
    <w:p w14:paraId="665E1ED7" w14:textId="77777777" w:rsidR="00692F26" w:rsidRDefault="00692F26">
      <w:pPr>
        <w:tabs>
          <w:tab w:val="left" w:pos="-720"/>
        </w:tabs>
        <w:suppressAutoHyphens/>
        <w:rPr>
          <w:color w:val="000000" w:themeColor="text1"/>
          <w:spacing w:val="-3"/>
          <w:szCs w:val="22"/>
        </w:rPr>
      </w:pPr>
    </w:p>
    <w:p w14:paraId="43D205BB" w14:textId="77777777" w:rsidR="00692F26" w:rsidRDefault="00E13AF7">
      <w:pPr>
        <w:tabs>
          <w:tab w:val="left" w:pos="-720"/>
        </w:tabs>
        <w:suppressAutoHyphens/>
        <w:ind w:firstLine="720"/>
        <w:rPr>
          <w:color w:val="000000" w:themeColor="text1"/>
          <w:spacing w:val="-3"/>
          <w:szCs w:val="22"/>
        </w:rPr>
      </w:pPr>
      <w:r>
        <w:rPr>
          <w:spacing w:val="-3"/>
          <w:szCs w:val="24"/>
        </w:rPr>
        <w:t>Also enclosed is a copy of this letter and a stamped, self-addressed envelope.  Please acknowledge receipt of these materials by marking the copy when received and returning it to the undersigned.</w:t>
      </w:r>
    </w:p>
    <w:p w14:paraId="6B32B8CA" w14:textId="77777777" w:rsidR="00692F26" w:rsidRDefault="00692F26">
      <w:pPr>
        <w:tabs>
          <w:tab w:val="left" w:pos="-720"/>
        </w:tabs>
        <w:suppressAutoHyphens/>
        <w:rPr>
          <w:color w:val="000000" w:themeColor="text1"/>
          <w:spacing w:val="-3"/>
          <w:szCs w:val="22"/>
        </w:rPr>
      </w:pPr>
    </w:p>
    <w:p w14:paraId="13E7FFC4" w14:textId="77777777" w:rsidR="00692F26" w:rsidRDefault="00E13AF7">
      <w:pPr>
        <w:tabs>
          <w:tab w:val="left" w:pos="-720"/>
        </w:tabs>
        <w:suppressAutoHyphens/>
        <w:ind w:left="1440"/>
        <w:rPr>
          <w:color w:val="000000" w:themeColor="text1"/>
          <w:spacing w:val="-3"/>
          <w:szCs w:val="22"/>
        </w:rPr>
      </w:pPr>
      <w:r>
        <w:rPr>
          <w:color w:val="000000" w:themeColor="text1"/>
          <w:spacing w:val="-3"/>
          <w:szCs w:val="22"/>
        </w:rPr>
        <w:t>Thank you very much for your assistance.</w:t>
      </w:r>
    </w:p>
    <w:p w14:paraId="464BC8B6" w14:textId="77777777" w:rsidR="00692F26" w:rsidRDefault="00692F26">
      <w:pPr>
        <w:tabs>
          <w:tab w:val="left" w:pos="-720"/>
        </w:tabs>
        <w:suppressAutoHyphens/>
        <w:rPr>
          <w:color w:val="000000" w:themeColor="text1"/>
          <w:spacing w:val="-3"/>
          <w:szCs w:val="22"/>
        </w:rPr>
      </w:pPr>
    </w:p>
    <w:p w14:paraId="645FC508" w14:textId="77777777" w:rsidR="00692F26" w:rsidRDefault="00E13AF7">
      <w:pPr>
        <w:tabs>
          <w:tab w:val="left" w:pos="-720"/>
        </w:tabs>
        <w:suppressAutoHyphens/>
        <w:ind w:left="4320"/>
        <w:rPr>
          <w:color w:val="000000" w:themeColor="text1"/>
          <w:spacing w:val="-3"/>
          <w:szCs w:val="22"/>
        </w:rPr>
      </w:pPr>
      <w:r>
        <w:rPr>
          <w:color w:val="000000" w:themeColor="text1"/>
          <w:spacing w:val="-3"/>
          <w:szCs w:val="22"/>
        </w:rPr>
        <w:t>Very truly yours,</w:t>
      </w:r>
    </w:p>
    <w:p w14:paraId="4916B8B8" w14:textId="77777777" w:rsidR="00692F26" w:rsidRDefault="00692F26">
      <w:pPr>
        <w:tabs>
          <w:tab w:val="left" w:pos="-720"/>
        </w:tabs>
        <w:suppressAutoHyphens/>
        <w:rPr>
          <w:color w:val="000000" w:themeColor="text1"/>
          <w:spacing w:val="-3"/>
          <w:szCs w:val="22"/>
        </w:rPr>
      </w:pPr>
    </w:p>
    <w:p w14:paraId="07B94B81" w14:textId="77777777" w:rsidR="00692F26" w:rsidRDefault="00692F26">
      <w:pPr>
        <w:tabs>
          <w:tab w:val="left" w:pos="-720"/>
        </w:tabs>
        <w:suppressAutoHyphens/>
        <w:rPr>
          <w:color w:val="000000" w:themeColor="text1"/>
          <w:spacing w:val="-3"/>
          <w:szCs w:val="22"/>
        </w:rPr>
      </w:pPr>
    </w:p>
    <w:p w14:paraId="6A92537A" w14:textId="77777777" w:rsidR="00692F26" w:rsidRDefault="00E13AF7">
      <w:pPr>
        <w:tabs>
          <w:tab w:val="left" w:pos="-720"/>
        </w:tabs>
        <w:suppressAutoHyphens/>
        <w:ind w:left="4320"/>
        <w:rPr>
          <w:color w:val="000000" w:themeColor="text1"/>
          <w:spacing w:val="-3"/>
          <w:szCs w:val="22"/>
        </w:rPr>
      </w:pPr>
      <w:r>
        <w:rPr>
          <w:color w:val="000000" w:themeColor="text1"/>
          <w:spacing w:val="-3"/>
          <w:szCs w:val="22"/>
        </w:rPr>
        <w:t>_________________________</w:t>
      </w:r>
    </w:p>
    <w:p w14:paraId="0A995155" w14:textId="755FB272" w:rsidR="00692F26" w:rsidRDefault="00E273C7">
      <w:pPr>
        <w:tabs>
          <w:tab w:val="left" w:pos="-720"/>
        </w:tabs>
        <w:suppressAutoHyphens/>
        <w:ind w:left="4320"/>
        <w:rPr>
          <w:color w:val="000000" w:themeColor="text1"/>
          <w:spacing w:val="-3"/>
          <w:szCs w:val="22"/>
        </w:rPr>
      </w:pPr>
      <w:r w:rsidRPr="00E273C7">
        <w:rPr>
          <w:b/>
          <w:smallCaps/>
          <w:color w:val="000000" w:themeColor="text1"/>
          <w:szCs w:val="22"/>
          <w:highlight w:val="yellow"/>
        </w:rPr>
        <w:t>NAME</w:t>
      </w:r>
    </w:p>
    <w:p w14:paraId="36D1CD79" w14:textId="77777777" w:rsidR="00692F26" w:rsidRDefault="00692F26">
      <w:pPr>
        <w:tabs>
          <w:tab w:val="left" w:pos="-720"/>
        </w:tabs>
        <w:suppressAutoHyphens/>
        <w:rPr>
          <w:color w:val="000000" w:themeColor="text1"/>
          <w:spacing w:val="-3"/>
          <w:szCs w:val="22"/>
        </w:rPr>
      </w:pPr>
    </w:p>
    <w:p w14:paraId="29C45926" w14:textId="77777777" w:rsidR="00692F26" w:rsidRDefault="00692F26">
      <w:pPr>
        <w:tabs>
          <w:tab w:val="left" w:pos="-720"/>
        </w:tabs>
        <w:suppressAutoHyphens/>
        <w:rPr>
          <w:color w:val="000000" w:themeColor="text1"/>
          <w:spacing w:val="-3"/>
          <w:szCs w:val="22"/>
        </w:rPr>
      </w:pPr>
    </w:p>
    <w:p w14:paraId="6C9CD780" w14:textId="77777777" w:rsidR="00692F26" w:rsidRDefault="00E13AF7">
      <w:pPr>
        <w:tabs>
          <w:tab w:val="left" w:pos="-720"/>
        </w:tabs>
        <w:suppressAutoHyphens/>
        <w:rPr>
          <w:color w:val="000000" w:themeColor="text1"/>
          <w:spacing w:val="-3"/>
          <w:szCs w:val="22"/>
        </w:rPr>
      </w:pPr>
      <w:r>
        <w:rPr>
          <w:color w:val="000000" w:themeColor="text1"/>
          <w:spacing w:val="-3"/>
          <w:szCs w:val="22"/>
        </w:rPr>
        <w:t>Enclosures</w:t>
      </w:r>
    </w:p>
    <w:p w14:paraId="58043B64" w14:textId="77777777" w:rsidR="00692F26" w:rsidRDefault="00E13AF7">
      <w:pPr>
        <w:suppressAutoHyphens/>
        <w:jc w:val="center"/>
        <w:rPr>
          <w:b/>
          <w:color w:val="000000" w:themeColor="text1"/>
          <w:szCs w:val="22"/>
        </w:rPr>
      </w:pPr>
      <w:r>
        <w:rPr>
          <w:b/>
          <w:color w:val="000000" w:themeColor="text1"/>
          <w:szCs w:val="22"/>
        </w:rPr>
        <w:br w:type="page"/>
      </w:r>
    </w:p>
    <w:p w14:paraId="356748C4" w14:textId="77777777" w:rsidR="00692F26" w:rsidRDefault="00E13AF7">
      <w:pPr>
        <w:suppressAutoHyphens/>
        <w:jc w:val="center"/>
        <w:rPr>
          <w:b/>
          <w:color w:val="000000" w:themeColor="text1"/>
          <w:szCs w:val="22"/>
        </w:rPr>
      </w:pPr>
      <w:r>
        <w:rPr>
          <w:b/>
          <w:color w:val="000000" w:themeColor="text1"/>
          <w:szCs w:val="22"/>
        </w:rPr>
        <w:lastRenderedPageBreak/>
        <w:t>SECTION 83(</w:t>
      </w:r>
      <w:r>
        <w:rPr>
          <w:rFonts w:ascii="Times New Roman Bold" w:hAnsi="Times New Roman Bold"/>
          <w:b/>
          <w:color w:val="000000" w:themeColor="text1"/>
          <w:szCs w:val="22"/>
        </w:rPr>
        <w:t>B</w:t>
      </w:r>
      <w:r>
        <w:rPr>
          <w:b/>
          <w:color w:val="000000" w:themeColor="text1"/>
          <w:szCs w:val="22"/>
        </w:rPr>
        <w:t>) ELECTION</w:t>
      </w:r>
    </w:p>
    <w:p w14:paraId="565F4E16" w14:textId="77777777" w:rsidR="00692F26" w:rsidRDefault="00692F26">
      <w:pPr>
        <w:suppressAutoHyphens/>
        <w:rPr>
          <w:b/>
          <w:color w:val="000000" w:themeColor="text1"/>
          <w:szCs w:val="22"/>
        </w:rPr>
      </w:pPr>
    </w:p>
    <w:p w14:paraId="21437564" w14:textId="77777777" w:rsidR="00692F26" w:rsidRDefault="00E13AF7">
      <w:pPr>
        <w:suppressAutoHyphens/>
        <w:spacing w:after="240"/>
        <w:jc w:val="left"/>
        <w:rPr>
          <w:color w:val="000000" w:themeColor="text1"/>
          <w:szCs w:val="22"/>
        </w:rPr>
      </w:pPr>
      <w:r>
        <w:rPr>
          <w:color w:val="000000" w:themeColor="text1"/>
          <w:szCs w:val="22"/>
        </w:rPr>
        <w:t>Dated: _________</w:t>
      </w:r>
    </w:p>
    <w:p w14:paraId="33FB372D" w14:textId="77777777" w:rsidR="00692F26" w:rsidRDefault="00E13AF7">
      <w:pPr>
        <w:suppressAutoHyphens/>
        <w:rPr>
          <w:color w:val="000000" w:themeColor="text1"/>
          <w:szCs w:val="22"/>
        </w:rPr>
      </w:pPr>
      <w:r>
        <w:rPr>
          <w:color w:val="000000" w:themeColor="text1"/>
          <w:szCs w:val="22"/>
        </w:rPr>
        <w:t>Department of the Treasury</w:t>
      </w:r>
    </w:p>
    <w:p w14:paraId="47807584" w14:textId="77777777" w:rsidR="00692F26" w:rsidRDefault="00E13AF7">
      <w:pPr>
        <w:autoSpaceDE w:val="0"/>
        <w:autoSpaceDN w:val="0"/>
        <w:adjustRightInd w:val="0"/>
        <w:rPr>
          <w:color w:val="000000" w:themeColor="text1"/>
          <w:szCs w:val="22"/>
        </w:rPr>
      </w:pPr>
      <w:r>
        <w:rPr>
          <w:color w:val="000000" w:themeColor="text1"/>
          <w:szCs w:val="22"/>
        </w:rPr>
        <w:t>Internal Revenue Service</w:t>
      </w:r>
    </w:p>
    <w:p w14:paraId="26291D53" w14:textId="77777777" w:rsidR="00692F26" w:rsidRDefault="00E13AF7">
      <w:pPr>
        <w:autoSpaceDE w:val="0"/>
        <w:autoSpaceDN w:val="0"/>
        <w:adjustRightInd w:val="0"/>
        <w:spacing w:after="240"/>
        <w:rPr>
          <w:color w:val="000000" w:themeColor="text1"/>
          <w:szCs w:val="22"/>
        </w:rPr>
      </w:pPr>
      <w:r>
        <w:rPr>
          <w:b/>
          <w:smallCaps/>
          <w:color w:val="FF4500"/>
          <w:szCs w:val="22"/>
          <w:highlight w:val="yellow"/>
        </w:rPr>
        <w:t>[</w:t>
      </w:r>
      <w:r>
        <w:rPr>
          <w:color w:val="000000" w:themeColor="text1"/>
          <w:szCs w:val="22"/>
          <w:highlight w:val="yellow"/>
        </w:rPr>
        <w:t>CITY, STATE  ZIP</w:t>
      </w:r>
      <w:r>
        <w:rPr>
          <w:b/>
          <w:smallCaps/>
          <w:color w:val="FF4500"/>
          <w:szCs w:val="22"/>
          <w:highlight w:val="yellow"/>
        </w:rPr>
        <w:t>]</w:t>
      </w:r>
      <w:r>
        <w:rPr>
          <w:rStyle w:val="FootnoteReference"/>
          <w:color w:val="000000" w:themeColor="text1"/>
          <w:szCs w:val="22"/>
          <w:highlight w:val="yellow"/>
        </w:rPr>
        <w:footnoteReference w:id="2"/>
      </w:r>
    </w:p>
    <w:p w14:paraId="1256C0DD" w14:textId="77777777" w:rsidR="00692F26" w:rsidRDefault="00E13AF7">
      <w:pPr>
        <w:tabs>
          <w:tab w:val="left" w:pos="-720"/>
          <w:tab w:val="left" w:pos="0"/>
        </w:tabs>
        <w:suppressAutoHyphens/>
        <w:spacing w:after="240"/>
        <w:ind w:left="720" w:hanging="720"/>
        <w:rPr>
          <w:color w:val="000000" w:themeColor="text1"/>
          <w:spacing w:val="-3"/>
          <w:szCs w:val="22"/>
        </w:rPr>
      </w:pPr>
      <w:r>
        <w:rPr>
          <w:color w:val="000000" w:themeColor="text1"/>
          <w:spacing w:val="-3"/>
          <w:szCs w:val="22"/>
        </w:rPr>
        <w:t>Re:</w:t>
      </w:r>
      <w:r>
        <w:rPr>
          <w:color w:val="000000" w:themeColor="text1"/>
          <w:spacing w:val="-3"/>
          <w:szCs w:val="22"/>
        </w:rPr>
        <w:tab/>
        <w:t>Election Under Section 83(b)</w:t>
      </w:r>
    </w:p>
    <w:p w14:paraId="25318B3E" w14:textId="77777777" w:rsidR="00692F26" w:rsidRDefault="00E13AF7">
      <w:pPr>
        <w:spacing w:after="240"/>
        <w:rPr>
          <w:color w:val="000000" w:themeColor="text1"/>
          <w:szCs w:val="22"/>
        </w:rPr>
      </w:pPr>
      <w:r>
        <w:rPr>
          <w:color w:val="000000" w:themeColor="text1"/>
          <w:szCs w:val="22"/>
        </w:rPr>
        <w:t>Ladies and Gentlemen:</w:t>
      </w:r>
    </w:p>
    <w:p w14:paraId="78B7A2C3" w14:textId="77777777" w:rsidR="00692F26" w:rsidRDefault="00E13AF7">
      <w:pPr>
        <w:spacing w:after="240"/>
        <w:rPr>
          <w:color w:val="000000" w:themeColor="text1"/>
          <w:szCs w:val="22"/>
        </w:rPr>
      </w:pPr>
      <w:r>
        <w:rPr>
          <w:color w:val="000000" w:themeColor="text1"/>
          <w:szCs w:val="22"/>
        </w:rPr>
        <w:t>The undersigned taxpayer hereby elects, pursuant to Section 83(b) of the Internal Revenue Code of 1986, as amended, to include in gross income as compensation for services the excess (if any) of the fair market value of the shares described below over the amount paid for those shares.  The following information is supplied in accordance with Treasury Regulation § 1.83-2:</w:t>
      </w:r>
    </w:p>
    <w:p w14:paraId="37EBF97E" w14:textId="77777777" w:rsidR="00692F26" w:rsidRDefault="00E13AF7">
      <w:pPr>
        <w:ind w:left="720" w:hanging="720"/>
        <w:rPr>
          <w:color w:val="000000" w:themeColor="text1"/>
          <w:szCs w:val="22"/>
        </w:rPr>
      </w:pPr>
      <w:r>
        <w:rPr>
          <w:b/>
          <w:color w:val="000000" w:themeColor="text1"/>
          <w:szCs w:val="22"/>
        </w:rPr>
        <w:t>1.</w:t>
      </w:r>
      <w:r>
        <w:rPr>
          <w:color w:val="000000" w:themeColor="text1"/>
          <w:szCs w:val="22"/>
        </w:rPr>
        <w:tab/>
      </w:r>
      <w:r>
        <w:rPr>
          <w:b/>
          <w:color w:val="000000" w:themeColor="text1"/>
          <w:szCs w:val="22"/>
        </w:rPr>
        <w:t>The name, social security number, address of the undersigned, and the taxable year for which this election is being made are:</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410"/>
      </w:tblGrid>
      <w:tr w:rsidR="00692F26" w14:paraId="0AA1319B" w14:textId="77777777">
        <w:tc>
          <w:tcPr>
            <w:tcW w:w="2430" w:type="dxa"/>
          </w:tcPr>
          <w:p w14:paraId="72CF2AEA" w14:textId="77777777" w:rsidR="00692F26" w:rsidRDefault="00692F26">
            <w:pPr>
              <w:rPr>
                <w:color w:val="000000" w:themeColor="text1"/>
                <w:szCs w:val="22"/>
              </w:rPr>
            </w:pPr>
          </w:p>
        </w:tc>
        <w:tc>
          <w:tcPr>
            <w:tcW w:w="4410" w:type="dxa"/>
          </w:tcPr>
          <w:p w14:paraId="10AE528A" w14:textId="77777777" w:rsidR="00692F26" w:rsidRDefault="00692F26">
            <w:pPr>
              <w:rPr>
                <w:color w:val="000000" w:themeColor="text1"/>
                <w:szCs w:val="22"/>
              </w:rPr>
            </w:pPr>
          </w:p>
        </w:tc>
      </w:tr>
      <w:tr w:rsidR="00692F26" w14:paraId="3ED205DE" w14:textId="77777777">
        <w:tc>
          <w:tcPr>
            <w:tcW w:w="2430" w:type="dxa"/>
          </w:tcPr>
          <w:p w14:paraId="64F8C6FF" w14:textId="77777777" w:rsidR="00692F26" w:rsidRDefault="00E13AF7">
            <w:pPr>
              <w:rPr>
                <w:color w:val="000000" w:themeColor="text1"/>
                <w:szCs w:val="22"/>
              </w:rPr>
            </w:pPr>
            <w:r>
              <w:rPr>
                <w:color w:val="000000" w:themeColor="text1"/>
                <w:szCs w:val="22"/>
              </w:rPr>
              <w:t xml:space="preserve">Name: </w:t>
            </w:r>
          </w:p>
        </w:tc>
        <w:tc>
          <w:tcPr>
            <w:tcW w:w="4410" w:type="dxa"/>
          </w:tcPr>
          <w:p w14:paraId="36F70D9D" w14:textId="67B5E796" w:rsidR="00692F26" w:rsidRDefault="00E273C7">
            <w:pPr>
              <w:rPr>
                <w:color w:val="000000" w:themeColor="text1"/>
                <w:szCs w:val="22"/>
              </w:rPr>
            </w:pPr>
            <w:r w:rsidRPr="00E273C7">
              <w:rPr>
                <w:color w:val="000000" w:themeColor="text1"/>
                <w:szCs w:val="22"/>
                <w:highlight w:val="yellow"/>
              </w:rPr>
              <w:t>______________</w:t>
            </w:r>
          </w:p>
        </w:tc>
      </w:tr>
      <w:tr w:rsidR="00692F26" w14:paraId="178716D7" w14:textId="77777777">
        <w:tc>
          <w:tcPr>
            <w:tcW w:w="2430" w:type="dxa"/>
          </w:tcPr>
          <w:p w14:paraId="1A37FA94" w14:textId="77777777" w:rsidR="00692F26" w:rsidRDefault="00E13AF7">
            <w:pPr>
              <w:rPr>
                <w:color w:val="000000" w:themeColor="text1"/>
                <w:szCs w:val="22"/>
              </w:rPr>
            </w:pPr>
            <w:r>
              <w:rPr>
                <w:color w:val="000000" w:themeColor="text1"/>
                <w:szCs w:val="22"/>
              </w:rPr>
              <w:t xml:space="preserve">Social Security Number: </w:t>
            </w:r>
          </w:p>
        </w:tc>
        <w:tc>
          <w:tcPr>
            <w:tcW w:w="4410" w:type="dxa"/>
          </w:tcPr>
          <w:p w14:paraId="7094CCF0" w14:textId="77777777" w:rsidR="00692F26" w:rsidRDefault="00E13AF7">
            <w:pPr>
              <w:rPr>
                <w:b/>
                <w:color w:val="000000" w:themeColor="text1"/>
                <w:szCs w:val="22"/>
              </w:rPr>
            </w:pPr>
            <w:r>
              <w:rPr>
                <w:b/>
                <w:color w:val="FF4500"/>
                <w:szCs w:val="22"/>
                <w:highlight w:val="yellow"/>
              </w:rPr>
              <w:t>[</w:t>
            </w:r>
            <w:r>
              <w:rPr>
                <w:b/>
                <w:color w:val="000000" w:themeColor="text1"/>
                <w:szCs w:val="22"/>
                <w:highlight w:val="yellow"/>
              </w:rPr>
              <w:t>###-##-####</w:t>
            </w:r>
            <w:r>
              <w:rPr>
                <w:b/>
                <w:color w:val="FF4500"/>
                <w:szCs w:val="22"/>
                <w:highlight w:val="yellow"/>
              </w:rPr>
              <w:t>]</w:t>
            </w:r>
          </w:p>
        </w:tc>
      </w:tr>
      <w:tr w:rsidR="00692F26" w14:paraId="729F35A5" w14:textId="77777777">
        <w:tc>
          <w:tcPr>
            <w:tcW w:w="2430" w:type="dxa"/>
          </w:tcPr>
          <w:p w14:paraId="3483EF20" w14:textId="77777777" w:rsidR="00692F26" w:rsidRDefault="00E13AF7">
            <w:pPr>
              <w:rPr>
                <w:color w:val="000000" w:themeColor="text1"/>
                <w:szCs w:val="22"/>
              </w:rPr>
            </w:pPr>
            <w:r>
              <w:rPr>
                <w:color w:val="000000" w:themeColor="text1"/>
                <w:szCs w:val="22"/>
              </w:rPr>
              <w:t xml:space="preserve">Address:     </w:t>
            </w:r>
          </w:p>
        </w:tc>
        <w:tc>
          <w:tcPr>
            <w:tcW w:w="4410" w:type="dxa"/>
          </w:tcPr>
          <w:p w14:paraId="611B6283" w14:textId="48825FB3" w:rsidR="00692F26" w:rsidRDefault="00692F26">
            <w:pPr>
              <w:rPr>
                <w:color w:val="000000" w:themeColor="text1"/>
                <w:szCs w:val="22"/>
              </w:rPr>
            </w:pPr>
          </w:p>
        </w:tc>
      </w:tr>
      <w:tr w:rsidR="00692F26" w14:paraId="37DF4DF0" w14:textId="77777777">
        <w:tc>
          <w:tcPr>
            <w:tcW w:w="2430" w:type="dxa"/>
          </w:tcPr>
          <w:p w14:paraId="60D9F705" w14:textId="77777777" w:rsidR="00692F26" w:rsidRDefault="00E13AF7">
            <w:pPr>
              <w:rPr>
                <w:color w:val="000000" w:themeColor="text1"/>
                <w:szCs w:val="22"/>
              </w:rPr>
            </w:pPr>
            <w:r>
              <w:rPr>
                <w:color w:val="000000" w:themeColor="text1"/>
                <w:szCs w:val="22"/>
              </w:rPr>
              <w:t>Taxable year:</w:t>
            </w:r>
          </w:p>
        </w:tc>
        <w:tc>
          <w:tcPr>
            <w:tcW w:w="4410" w:type="dxa"/>
          </w:tcPr>
          <w:p w14:paraId="24E6733A" w14:textId="77777777" w:rsidR="00692F26" w:rsidRDefault="00E13AF7">
            <w:pPr>
              <w:rPr>
                <w:color w:val="000000" w:themeColor="text1"/>
                <w:szCs w:val="22"/>
              </w:rPr>
            </w:pPr>
            <w:r>
              <w:rPr>
                <w:color w:val="000000" w:themeColor="text1"/>
                <w:szCs w:val="22"/>
              </w:rPr>
              <w:t xml:space="preserve">Calendar year </w:t>
            </w:r>
            <w:r>
              <w:rPr>
                <w:color w:val="000000" w:themeColor="text1"/>
                <w:szCs w:val="22"/>
                <w:highlight w:val="yellow"/>
              </w:rPr>
              <w:t>20___</w:t>
            </w:r>
          </w:p>
        </w:tc>
      </w:tr>
      <w:tr w:rsidR="00692F26" w14:paraId="25C64268" w14:textId="77777777">
        <w:tc>
          <w:tcPr>
            <w:tcW w:w="2430" w:type="dxa"/>
          </w:tcPr>
          <w:p w14:paraId="0CBDD02D" w14:textId="77777777" w:rsidR="00692F26" w:rsidRDefault="00692F26">
            <w:pPr>
              <w:rPr>
                <w:color w:val="000000" w:themeColor="text1"/>
                <w:szCs w:val="22"/>
              </w:rPr>
            </w:pPr>
          </w:p>
        </w:tc>
        <w:tc>
          <w:tcPr>
            <w:tcW w:w="4410" w:type="dxa"/>
          </w:tcPr>
          <w:p w14:paraId="68E7F59C" w14:textId="77777777" w:rsidR="00692F26" w:rsidRDefault="00692F26">
            <w:pPr>
              <w:rPr>
                <w:color w:val="000000" w:themeColor="text1"/>
                <w:szCs w:val="22"/>
              </w:rPr>
            </w:pPr>
          </w:p>
        </w:tc>
      </w:tr>
    </w:tbl>
    <w:p w14:paraId="41EE565D" w14:textId="18F94ADD" w:rsidR="00692F26" w:rsidRDefault="00E13AF7">
      <w:pPr>
        <w:tabs>
          <w:tab w:val="left" w:pos="-1440"/>
        </w:tabs>
        <w:spacing w:after="240"/>
        <w:ind w:left="720" w:hanging="720"/>
        <w:rPr>
          <w:b/>
          <w:color w:val="000000" w:themeColor="text1"/>
          <w:szCs w:val="22"/>
        </w:rPr>
      </w:pPr>
      <w:r>
        <w:rPr>
          <w:b/>
          <w:color w:val="000000" w:themeColor="text1"/>
          <w:szCs w:val="22"/>
        </w:rPr>
        <w:t>2.</w:t>
      </w:r>
      <w:r>
        <w:rPr>
          <w:color w:val="000000" w:themeColor="text1"/>
          <w:szCs w:val="22"/>
        </w:rPr>
        <w:tab/>
      </w:r>
      <w:r>
        <w:rPr>
          <w:b/>
          <w:color w:val="000000" w:themeColor="text1"/>
          <w:szCs w:val="22"/>
        </w:rPr>
        <w:t xml:space="preserve">The property that is the subject of this election: </w:t>
      </w:r>
      <w:r w:rsidR="008B486A">
        <w:rPr>
          <w:color w:val="000000" w:themeColor="text1"/>
          <w:szCs w:val="22"/>
        </w:rPr>
        <w:t>2</w:t>
      </w:r>
      <w:r>
        <w:rPr>
          <w:color w:val="000000" w:themeColor="text1"/>
          <w:szCs w:val="22"/>
        </w:rPr>
        <w:t>000</w:t>
      </w:r>
      <w:r>
        <w:rPr>
          <w:b/>
          <w:color w:val="000000" w:themeColor="text1"/>
          <w:szCs w:val="22"/>
        </w:rPr>
        <w:t xml:space="preserve"> </w:t>
      </w:r>
      <w:r>
        <w:rPr>
          <w:color w:val="000000" w:themeColor="text1"/>
          <w:szCs w:val="22"/>
        </w:rPr>
        <w:t xml:space="preserve">shares of common stock </w:t>
      </w:r>
      <w:r>
        <w:rPr>
          <w:szCs w:val="24"/>
        </w:rPr>
        <w:t>(the “</w:t>
      </w:r>
      <w:r>
        <w:rPr>
          <w:b/>
          <w:i/>
          <w:szCs w:val="24"/>
        </w:rPr>
        <w:t>Shares</w:t>
      </w:r>
      <w:r>
        <w:rPr>
          <w:szCs w:val="24"/>
        </w:rPr>
        <w:t xml:space="preserve">”) </w:t>
      </w:r>
      <w:r>
        <w:rPr>
          <w:color w:val="000000" w:themeColor="text1"/>
          <w:szCs w:val="22"/>
        </w:rPr>
        <w:t xml:space="preserve">of </w:t>
      </w:r>
      <w:r w:rsidR="00E273C7" w:rsidRPr="00E273C7">
        <w:rPr>
          <w:b/>
          <w:bCs/>
          <w:color w:val="000000" w:themeColor="text1"/>
          <w:szCs w:val="22"/>
          <w:highlight w:val="yellow"/>
        </w:rPr>
        <w:t>Company Name</w:t>
      </w:r>
      <w:r w:rsidR="00E273C7">
        <w:rPr>
          <w:color w:val="000000" w:themeColor="text1"/>
          <w:szCs w:val="22"/>
        </w:rPr>
        <w:t xml:space="preserve"> , a </w:t>
      </w:r>
      <w:r w:rsidR="00E273C7" w:rsidRPr="00E273C7">
        <w:rPr>
          <w:color w:val="000000" w:themeColor="text1"/>
          <w:szCs w:val="22"/>
          <w:highlight w:val="yellow"/>
        </w:rPr>
        <w:t>__________</w:t>
      </w:r>
      <w:r>
        <w:rPr>
          <w:color w:val="000000" w:themeColor="text1"/>
          <w:szCs w:val="22"/>
        </w:rPr>
        <w:t xml:space="preserve"> corporation (the “</w:t>
      </w:r>
      <w:r>
        <w:rPr>
          <w:b/>
          <w:i/>
          <w:color w:val="000000" w:themeColor="text1"/>
          <w:szCs w:val="22"/>
        </w:rPr>
        <w:t>Company</w:t>
      </w:r>
      <w:r>
        <w:rPr>
          <w:color w:val="000000" w:themeColor="text1"/>
          <w:szCs w:val="22"/>
        </w:rPr>
        <w:t>”).</w:t>
      </w:r>
    </w:p>
    <w:p w14:paraId="6F740BAB" w14:textId="77777777" w:rsidR="00692F26" w:rsidRDefault="00E13AF7">
      <w:pPr>
        <w:tabs>
          <w:tab w:val="left" w:pos="-1440"/>
        </w:tabs>
        <w:spacing w:after="240"/>
        <w:rPr>
          <w:color w:val="000000" w:themeColor="text1"/>
          <w:szCs w:val="22"/>
        </w:rPr>
      </w:pPr>
      <w:r>
        <w:rPr>
          <w:b/>
          <w:bCs/>
          <w:color w:val="000000" w:themeColor="text1"/>
          <w:szCs w:val="22"/>
        </w:rPr>
        <w:t>3.</w:t>
      </w:r>
      <w:r>
        <w:rPr>
          <w:color w:val="000000" w:themeColor="text1"/>
          <w:szCs w:val="22"/>
        </w:rPr>
        <w:tab/>
      </w:r>
      <w:r>
        <w:rPr>
          <w:b/>
          <w:szCs w:val="24"/>
        </w:rPr>
        <w:t>The date on which the Shares were transferred to the undersigned</w:t>
      </w:r>
      <w:r>
        <w:rPr>
          <w:b/>
          <w:color w:val="000000" w:themeColor="text1"/>
          <w:szCs w:val="22"/>
        </w:rPr>
        <w:t xml:space="preserve">: </w:t>
      </w:r>
      <w:r>
        <w:rPr>
          <w:color w:val="000000" w:themeColor="text1"/>
          <w:szCs w:val="22"/>
          <w:highlight w:val="yellow"/>
        </w:rPr>
        <w:t>______________, 20___</w:t>
      </w:r>
      <w:r>
        <w:rPr>
          <w:color w:val="000000" w:themeColor="text1"/>
          <w:szCs w:val="22"/>
        </w:rPr>
        <w:t>.</w:t>
      </w:r>
    </w:p>
    <w:p w14:paraId="51F08FD0" w14:textId="77777777" w:rsidR="00692F26" w:rsidRDefault="00E13AF7">
      <w:pPr>
        <w:tabs>
          <w:tab w:val="left" w:pos="-1440"/>
        </w:tabs>
        <w:spacing w:after="240"/>
        <w:ind w:left="720" w:hanging="720"/>
        <w:rPr>
          <w:color w:val="000000" w:themeColor="text1"/>
          <w:szCs w:val="22"/>
        </w:rPr>
      </w:pPr>
      <w:r>
        <w:rPr>
          <w:b/>
          <w:color w:val="000000" w:themeColor="text1"/>
          <w:szCs w:val="22"/>
        </w:rPr>
        <w:t>4.</w:t>
      </w:r>
      <w:r>
        <w:rPr>
          <w:b/>
          <w:color w:val="000000" w:themeColor="text1"/>
          <w:szCs w:val="22"/>
        </w:rPr>
        <w:tab/>
        <w:t xml:space="preserve">The Shares are subject to the following restrictions: </w:t>
      </w:r>
      <w:r>
        <w:rPr>
          <w:color w:val="000000" w:themeColor="text1"/>
          <w:szCs w:val="22"/>
        </w:rPr>
        <w:t>The Shares are subject to forfeiture or repurchase at less than their fair market value if the undersigned does not continue to provide services for the Company for a designated period of time.  The risk of forfeiture or repurchase lapses over a specified vesting period.</w:t>
      </w:r>
    </w:p>
    <w:p w14:paraId="14C9FF99" w14:textId="77777777" w:rsidR="00692F26" w:rsidRDefault="00E13AF7">
      <w:pPr>
        <w:tabs>
          <w:tab w:val="left" w:pos="-1440"/>
        </w:tabs>
        <w:spacing w:after="240"/>
        <w:ind w:left="720" w:hanging="720"/>
        <w:rPr>
          <w:color w:val="000000" w:themeColor="text1"/>
          <w:szCs w:val="22"/>
        </w:rPr>
      </w:pPr>
      <w:r>
        <w:rPr>
          <w:b/>
          <w:color w:val="000000" w:themeColor="text1"/>
          <w:szCs w:val="22"/>
        </w:rPr>
        <w:t>5.</w:t>
      </w:r>
      <w:r>
        <w:rPr>
          <w:color w:val="000000" w:themeColor="text1"/>
          <w:szCs w:val="22"/>
        </w:rPr>
        <w:tab/>
      </w:r>
      <w:r>
        <w:rPr>
          <w:b/>
          <w:szCs w:val="24"/>
        </w:rPr>
        <w:t xml:space="preserve">The fair market value of the Shares at the time of the transfer to the undersigned (determined without regard to any restriction other than a </w:t>
      </w:r>
      <w:proofErr w:type="spellStart"/>
      <w:r>
        <w:rPr>
          <w:b/>
          <w:szCs w:val="24"/>
        </w:rPr>
        <w:t>nonlapse</w:t>
      </w:r>
      <w:proofErr w:type="spellEnd"/>
      <w:r>
        <w:rPr>
          <w:b/>
          <w:szCs w:val="24"/>
        </w:rPr>
        <w:t xml:space="preserve"> restriction as defined in Treasury Regulation §</w:t>
      </w:r>
      <w:r>
        <w:rPr>
          <w:szCs w:val="24"/>
        </w:rPr>
        <w:t xml:space="preserve"> </w:t>
      </w:r>
      <w:r>
        <w:rPr>
          <w:b/>
          <w:szCs w:val="24"/>
        </w:rPr>
        <w:t>1.83-3(h)):</w:t>
      </w:r>
      <w:r>
        <w:rPr>
          <w:color w:val="000000" w:themeColor="text1"/>
          <w:szCs w:val="22"/>
        </w:rPr>
        <w:t xml:space="preserve"> $</w:t>
      </w:r>
      <w:r>
        <w:rPr>
          <w:b/>
          <w:smallCaps/>
          <w:color w:val="FF4500"/>
          <w:szCs w:val="22"/>
          <w:highlight w:val="yellow"/>
        </w:rPr>
        <w:t>[</w:t>
      </w:r>
      <w:r>
        <w:rPr>
          <w:color w:val="000000" w:themeColor="text1"/>
          <w:szCs w:val="22"/>
          <w:highlight w:val="yellow"/>
        </w:rPr>
        <w:t>___</w:t>
      </w:r>
      <w:r>
        <w:rPr>
          <w:b/>
          <w:smallCaps/>
          <w:color w:val="FF4500"/>
          <w:szCs w:val="22"/>
          <w:highlight w:val="yellow"/>
        </w:rPr>
        <w:t>]</w:t>
      </w:r>
      <w:r>
        <w:rPr>
          <w:color w:val="000000" w:themeColor="text1"/>
          <w:szCs w:val="22"/>
        </w:rPr>
        <w:t xml:space="preserve"> per Share x </w:t>
      </w:r>
      <w:r>
        <w:rPr>
          <w:b/>
          <w:smallCaps/>
          <w:color w:val="FF4500"/>
          <w:szCs w:val="22"/>
          <w:highlight w:val="yellow"/>
        </w:rPr>
        <w:t>[</w:t>
      </w:r>
      <w:r>
        <w:rPr>
          <w:color w:val="000000" w:themeColor="text1"/>
          <w:szCs w:val="22"/>
          <w:highlight w:val="yellow"/>
        </w:rPr>
        <w:t>_____</w:t>
      </w:r>
      <w:r>
        <w:rPr>
          <w:b/>
          <w:smallCaps/>
          <w:color w:val="FF4500"/>
          <w:szCs w:val="22"/>
          <w:highlight w:val="yellow"/>
        </w:rPr>
        <w:t>]</w:t>
      </w:r>
      <w:r>
        <w:rPr>
          <w:color w:val="000000" w:themeColor="text1"/>
          <w:szCs w:val="22"/>
        </w:rPr>
        <w:t xml:space="preserve"> Shares = $</w:t>
      </w:r>
      <w:r>
        <w:rPr>
          <w:b/>
          <w:smallCaps/>
          <w:color w:val="FF4500"/>
          <w:szCs w:val="22"/>
          <w:highlight w:val="yellow"/>
        </w:rPr>
        <w:t>[</w:t>
      </w:r>
      <w:r>
        <w:rPr>
          <w:color w:val="000000" w:themeColor="text1"/>
          <w:szCs w:val="22"/>
          <w:highlight w:val="yellow"/>
        </w:rPr>
        <w:t>_____</w:t>
      </w:r>
      <w:r>
        <w:rPr>
          <w:b/>
          <w:smallCaps/>
          <w:color w:val="FF4500"/>
          <w:szCs w:val="22"/>
          <w:highlight w:val="yellow"/>
        </w:rPr>
        <w:t>]</w:t>
      </w:r>
      <w:r>
        <w:rPr>
          <w:color w:val="000000" w:themeColor="text1"/>
          <w:szCs w:val="22"/>
        </w:rPr>
        <w:t>.</w:t>
      </w:r>
    </w:p>
    <w:p w14:paraId="245F4CAD" w14:textId="77777777" w:rsidR="00692F26" w:rsidRDefault="00E13AF7">
      <w:pPr>
        <w:spacing w:after="240"/>
        <w:ind w:left="720" w:hanging="720"/>
        <w:rPr>
          <w:color w:val="000000" w:themeColor="text1"/>
          <w:szCs w:val="22"/>
        </w:rPr>
      </w:pPr>
      <w:r>
        <w:rPr>
          <w:b/>
          <w:color w:val="000000" w:themeColor="text1"/>
          <w:szCs w:val="22"/>
        </w:rPr>
        <w:t>6.</w:t>
      </w:r>
      <w:r>
        <w:rPr>
          <w:color w:val="000000" w:themeColor="text1"/>
          <w:szCs w:val="22"/>
        </w:rPr>
        <w:tab/>
      </w:r>
      <w:r>
        <w:rPr>
          <w:b/>
          <w:szCs w:val="24"/>
        </w:rPr>
        <w:t>The amount paid for the Shares transferred</w:t>
      </w:r>
      <w:r>
        <w:rPr>
          <w:b/>
          <w:color w:val="000000" w:themeColor="text1"/>
          <w:szCs w:val="22"/>
        </w:rPr>
        <w:t xml:space="preserve">: </w:t>
      </w:r>
      <w:r>
        <w:rPr>
          <w:color w:val="000000" w:themeColor="text1"/>
          <w:szCs w:val="22"/>
        </w:rPr>
        <w:t>$</w:t>
      </w:r>
      <w:r>
        <w:rPr>
          <w:b/>
          <w:smallCaps/>
          <w:color w:val="FF4500"/>
          <w:szCs w:val="22"/>
          <w:highlight w:val="yellow"/>
        </w:rPr>
        <w:t>[</w:t>
      </w:r>
      <w:r>
        <w:rPr>
          <w:color w:val="000000" w:themeColor="text1"/>
          <w:szCs w:val="22"/>
          <w:highlight w:val="yellow"/>
        </w:rPr>
        <w:t>___</w:t>
      </w:r>
      <w:r>
        <w:rPr>
          <w:b/>
          <w:smallCaps/>
          <w:color w:val="FF4500"/>
          <w:szCs w:val="22"/>
          <w:highlight w:val="yellow"/>
        </w:rPr>
        <w:t>]</w:t>
      </w:r>
      <w:r>
        <w:rPr>
          <w:color w:val="000000" w:themeColor="text1"/>
          <w:szCs w:val="22"/>
        </w:rPr>
        <w:t xml:space="preserve"> per Share x </w:t>
      </w:r>
      <w:r>
        <w:rPr>
          <w:b/>
          <w:smallCaps/>
          <w:color w:val="FF4500"/>
          <w:szCs w:val="22"/>
          <w:highlight w:val="yellow"/>
        </w:rPr>
        <w:t>[</w:t>
      </w:r>
      <w:r>
        <w:rPr>
          <w:color w:val="000000" w:themeColor="text1"/>
          <w:szCs w:val="22"/>
          <w:highlight w:val="yellow"/>
        </w:rPr>
        <w:t>_____</w:t>
      </w:r>
      <w:r>
        <w:rPr>
          <w:b/>
          <w:smallCaps/>
          <w:color w:val="FF4500"/>
          <w:szCs w:val="22"/>
          <w:highlight w:val="yellow"/>
        </w:rPr>
        <w:t>]</w:t>
      </w:r>
      <w:r>
        <w:rPr>
          <w:color w:val="000000" w:themeColor="text1"/>
          <w:szCs w:val="22"/>
        </w:rPr>
        <w:t xml:space="preserve"> Shares = $</w:t>
      </w:r>
      <w:r>
        <w:rPr>
          <w:b/>
          <w:smallCaps/>
          <w:color w:val="FF4500"/>
          <w:szCs w:val="22"/>
          <w:highlight w:val="yellow"/>
        </w:rPr>
        <w:t>[</w:t>
      </w:r>
      <w:r>
        <w:rPr>
          <w:color w:val="000000" w:themeColor="text1"/>
          <w:szCs w:val="22"/>
          <w:highlight w:val="yellow"/>
        </w:rPr>
        <w:t>_____</w:t>
      </w:r>
      <w:r>
        <w:rPr>
          <w:b/>
          <w:smallCaps/>
          <w:color w:val="FF4500"/>
          <w:szCs w:val="22"/>
          <w:highlight w:val="yellow"/>
        </w:rPr>
        <w:t>]</w:t>
      </w:r>
      <w:r>
        <w:rPr>
          <w:color w:val="000000" w:themeColor="text1"/>
          <w:szCs w:val="22"/>
        </w:rPr>
        <w:t xml:space="preserve">. </w:t>
      </w:r>
    </w:p>
    <w:p w14:paraId="770D563F" w14:textId="77777777" w:rsidR="00692F26" w:rsidRDefault="00E13AF7">
      <w:pPr>
        <w:spacing w:after="240"/>
        <w:ind w:left="720" w:hanging="720"/>
        <w:rPr>
          <w:color w:val="000000" w:themeColor="text1"/>
          <w:szCs w:val="22"/>
        </w:rPr>
      </w:pPr>
      <w:r>
        <w:rPr>
          <w:b/>
          <w:color w:val="000000" w:themeColor="text1"/>
          <w:szCs w:val="22"/>
        </w:rPr>
        <w:t>7.</w:t>
      </w:r>
      <w:r>
        <w:rPr>
          <w:color w:val="000000" w:themeColor="text1"/>
          <w:szCs w:val="22"/>
        </w:rPr>
        <w:tab/>
      </w:r>
      <w:r>
        <w:rPr>
          <w:b/>
          <w:color w:val="000000" w:themeColor="text1"/>
          <w:szCs w:val="22"/>
        </w:rPr>
        <w:t>The amount to include in gross income is:</w:t>
      </w:r>
      <w:r>
        <w:rPr>
          <w:color w:val="000000" w:themeColor="text1"/>
          <w:szCs w:val="22"/>
        </w:rPr>
        <w:t xml:space="preserve"> $</w:t>
      </w:r>
      <w:r>
        <w:rPr>
          <w:b/>
          <w:smallCaps/>
          <w:color w:val="FF4500"/>
          <w:szCs w:val="22"/>
          <w:highlight w:val="yellow"/>
        </w:rPr>
        <w:t>[</w:t>
      </w:r>
      <w:r>
        <w:rPr>
          <w:color w:val="000000" w:themeColor="text1"/>
          <w:szCs w:val="22"/>
          <w:highlight w:val="yellow"/>
        </w:rPr>
        <w:t>_____</w:t>
      </w:r>
      <w:r>
        <w:rPr>
          <w:b/>
          <w:smallCaps/>
          <w:color w:val="FF4500"/>
          <w:szCs w:val="22"/>
          <w:highlight w:val="yellow"/>
        </w:rPr>
        <w:t>]</w:t>
      </w:r>
      <w:r>
        <w:rPr>
          <w:color w:val="000000" w:themeColor="text1"/>
          <w:szCs w:val="22"/>
        </w:rPr>
        <w:t>.</w:t>
      </w:r>
      <w:r>
        <w:rPr>
          <w:rStyle w:val="FootnoteReference"/>
          <w:color w:val="000000" w:themeColor="text1"/>
          <w:szCs w:val="22"/>
        </w:rPr>
        <w:footnoteReference w:id="3"/>
      </w:r>
    </w:p>
    <w:p w14:paraId="55B2A114" w14:textId="77777777" w:rsidR="00692F26" w:rsidRDefault="00E13AF7">
      <w:pPr>
        <w:pStyle w:val="LetterClosing"/>
        <w:spacing w:after="240"/>
        <w:rPr>
          <w:color w:val="000000" w:themeColor="text1"/>
          <w:szCs w:val="22"/>
        </w:rPr>
      </w:pPr>
      <w:r>
        <w:rPr>
          <w:szCs w:val="24"/>
        </w:rPr>
        <w:t xml:space="preserve">The undersigned taxpayer will file this election with the Internal Revenue Service office with which taxpayer files his or her annual income tax return not later than 30 days after the date of transfer of the </w:t>
      </w:r>
      <w:r>
        <w:rPr>
          <w:szCs w:val="24"/>
        </w:rPr>
        <w:lastRenderedPageBreak/>
        <w:t>Shares.  A copy of the election also will be furnished to the person for whom the services were performed and the transferee of the Shares, if any.  The undersigned is the person performing the services in connection with which the Shares were transferred.</w:t>
      </w:r>
    </w:p>
    <w:p w14:paraId="40DA4F36" w14:textId="77777777" w:rsidR="00692F26" w:rsidRDefault="00692F26">
      <w:pPr>
        <w:rPr>
          <w:color w:val="000000" w:themeColor="text1"/>
          <w:szCs w:val="22"/>
        </w:rPr>
      </w:pPr>
    </w:p>
    <w:p w14:paraId="121DA762" w14:textId="77777777" w:rsidR="00692F26" w:rsidRDefault="00E13AF7">
      <w:pPr>
        <w:pStyle w:val="LetterClosing"/>
        <w:spacing w:after="240"/>
        <w:ind w:left="5040"/>
        <w:rPr>
          <w:color w:val="000000" w:themeColor="text1"/>
          <w:szCs w:val="22"/>
        </w:rPr>
      </w:pPr>
      <w:r>
        <w:rPr>
          <w:color w:val="000000" w:themeColor="text1"/>
          <w:szCs w:val="22"/>
        </w:rPr>
        <w:t>Very truly yours,</w:t>
      </w:r>
    </w:p>
    <w:p w14:paraId="16AB0923" w14:textId="77777777" w:rsidR="00692F26" w:rsidRDefault="00E13AF7">
      <w:pPr>
        <w:ind w:left="5040"/>
        <w:jc w:val="left"/>
        <w:rPr>
          <w:color w:val="000000" w:themeColor="text1"/>
          <w:szCs w:val="22"/>
        </w:rPr>
      </w:pPr>
      <w:r>
        <w:rPr>
          <w:color w:val="000000" w:themeColor="text1"/>
          <w:szCs w:val="22"/>
        </w:rPr>
        <w:t>___________________________</w:t>
      </w:r>
    </w:p>
    <w:p w14:paraId="3A8A2F79" w14:textId="4B79657E" w:rsidR="00692F26" w:rsidRDefault="00E273C7">
      <w:pPr>
        <w:spacing w:after="240"/>
        <w:ind w:left="5040"/>
        <w:jc w:val="left"/>
        <w:rPr>
          <w:color w:val="000000" w:themeColor="text1"/>
          <w:spacing w:val="-3"/>
          <w:szCs w:val="22"/>
        </w:rPr>
      </w:pPr>
      <w:r w:rsidRPr="00E273C7">
        <w:rPr>
          <w:b/>
          <w:smallCaps/>
          <w:color w:val="000000" w:themeColor="text1"/>
          <w:szCs w:val="22"/>
          <w:highlight w:val="yellow"/>
        </w:rPr>
        <w:t>NAME</w:t>
      </w:r>
    </w:p>
    <w:sectPr w:rsidR="00692F26">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FBD6A" w14:textId="77777777" w:rsidR="00F97DB2" w:rsidRDefault="00F97DB2">
      <w:r>
        <w:separator/>
      </w:r>
    </w:p>
  </w:endnote>
  <w:endnote w:type="continuationSeparator" w:id="0">
    <w:p w14:paraId="083BE235" w14:textId="77777777" w:rsidR="00F97DB2" w:rsidRDefault="00F9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2BA9" w14:textId="77777777" w:rsidR="00692F26" w:rsidRDefault="00692F26">
    <w:pPr>
      <w:pStyle w:val="BodyText"/>
      <w:ind w:firstLine="0"/>
      <w:jc w:val="center"/>
      <w:rPr>
        <w:b/>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052F" w14:textId="77777777" w:rsidR="00F97DB2" w:rsidRDefault="00F97DB2">
      <w:r>
        <w:separator/>
      </w:r>
    </w:p>
  </w:footnote>
  <w:footnote w:type="continuationSeparator" w:id="0">
    <w:p w14:paraId="07290C68" w14:textId="77777777" w:rsidR="00F97DB2" w:rsidRDefault="00F97DB2">
      <w:r>
        <w:continuationSeparator/>
      </w:r>
    </w:p>
  </w:footnote>
  <w:footnote w:id="1">
    <w:p w14:paraId="48583AF4" w14:textId="77777777" w:rsidR="00692F26" w:rsidRDefault="00E13AF7">
      <w:pPr>
        <w:pStyle w:val="FootnoteText"/>
      </w:pPr>
      <w:r>
        <w:rPr>
          <w:rStyle w:val="FootnoteReference"/>
        </w:rPr>
        <w:footnoteRef/>
      </w:r>
      <w:r>
        <w:rPr>
          <w:b/>
          <w:color w:val="0070C0"/>
        </w:rPr>
        <w:t xml:space="preserve"> Per Treasury Regulation § 1.83-2(c), the Section 83(b) election must be filed with the IRS office where the person otherwise files his or her tax return.  Click </w:t>
      </w:r>
      <w:hyperlink r:id="rId1" w:history="1">
        <w:r>
          <w:rPr>
            <w:b/>
            <w:color w:val="0070C0"/>
            <w:u w:val="single"/>
          </w:rPr>
          <w:t>here</w:t>
        </w:r>
      </w:hyperlink>
      <w:r>
        <w:rPr>
          <w:b/>
          <w:color w:val="0070C0"/>
        </w:rPr>
        <w:t xml:space="preserve"> (for taxpayers that are individuals) to find the correct address.</w:t>
      </w:r>
    </w:p>
  </w:footnote>
  <w:footnote w:id="2">
    <w:p w14:paraId="7BDA822C" w14:textId="77777777" w:rsidR="00692F26" w:rsidRDefault="00E13AF7">
      <w:pPr>
        <w:pStyle w:val="FootnoteText"/>
      </w:pPr>
      <w:r>
        <w:rPr>
          <w:rStyle w:val="FootnoteReference"/>
        </w:rPr>
        <w:footnoteRef/>
      </w:r>
      <w:r>
        <w:rPr>
          <w:b/>
          <w:color w:val="0070C0"/>
        </w:rPr>
        <w:t xml:space="preserve"> Per Treasury Regulation § 1.83-2(c), the Section 83(b) election must be filed with the IRS office where the person otherwise files his or her tax return.  Click </w:t>
      </w:r>
      <w:hyperlink r:id="rId2" w:history="1">
        <w:r>
          <w:rPr>
            <w:b/>
            <w:color w:val="0070C0"/>
            <w:u w:val="single"/>
          </w:rPr>
          <w:t>here</w:t>
        </w:r>
      </w:hyperlink>
      <w:r>
        <w:rPr>
          <w:b/>
          <w:color w:val="0070C0"/>
        </w:rPr>
        <w:t xml:space="preserve"> (for taxpayers that are individuals) to find the correct address.</w:t>
      </w:r>
    </w:p>
  </w:footnote>
  <w:footnote w:id="3">
    <w:p w14:paraId="08C0C288" w14:textId="77777777" w:rsidR="00692F26" w:rsidRDefault="00E13AF7">
      <w:pPr>
        <w:pStyle w:val="FootnoteText"/>
      </w:pPr>
      <w:r>
        <w:rPr>
          <w:rStyle w:val="FootnoteReference"/>
        </w:rPr>
        <w:footnoteRef/>
      </w:r>
      <w:r>
        <w:t xml:space="preserve"> </w:t>
      </w:r>
      <w:r>
        <w:rPr>
          <w:b/>
          <w:color w:val="0070C0"/>
        </w:rPr>
        <w:t>This should equal the amount in Item 5 minus the amount in Item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6AD7" w14:textId="77777777" w:rsidR="00692F26" w:rsidRDefault="00692F26">
    <w:pPr>
      <w:pStyle w:val="Header"/>
      <w:spacing w:after="120"/>
      <w:jc w:val="right"/>
      <w:rPr>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F3021"/>
    <w:multiLevelType w:val="multilevel"/>
    <w:tmpl w:val="8FD8F2FA"/>
    <w:name w:val="zzmpLegal2Tab||Legal2Tab|2|1|1|1|0|17||1|0|1||1|0|1||1|0|1||1|0|1||1|0|1||1|0|1||1|0|1||1|0|1||"/>
    <w:lvl w:ilvl="0">
      <w:start w:val="1"/>
      <w:numFmt w:val="decimal"/>
      <w:pStyle w:val="Legal2TabL1"/>
      <w:lvlText w:val="%1."/>
      <w:lvlJc w:val="left"/>
      <w:pPr>
        <w:tabs>
          <w:tab w:val="num" w:pos="1440"/>
        </w:tabs>
        <w:ind w:left="720" w:firstLine="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TabL2"/>
      <w:lvlText w:val="%1.%2"/>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TabL3"/>
      <w:lvlText w:val="(%3)"/>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TabL4"/>
      <w:lvlText w:val="(%4)"/>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TabL5"/>
      <w:lvlText w:val="(%5)"/>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TabL6"/>
      <w:lvlText w:val="%6."/>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TabL7"/>
      <w:lvlText w:val="%7."/>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TabL8"/>
      <w:lvlText w:val="(%8)"/>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TabL9"/>
      <w:lvlText w:val="(%9)"/>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6052C6"/>
    <w:multiLevelType w:val="hybridMultilevel"/>
    <w:tmpl w:val="9B8A796E"/>
    <w:lvl w:ilvl="0" w:tplc="A53220B8">
      <w:start w:val="1"/>
      <w:numFmt w:val="bullet"/>
      <w:lvlText w:val=""/>
      <w:lvlJc w:val="left"/>
      <w:pPr>
        <w:ind w:left="360" w:hanging="360"/>
      </w:pPr>
      <w:rPr>
        <w:rFonts w:ascii="Symbol" w:hAnsi="Symbol" w:hint="default"/>
      </w:rPr>
    </w:lvl>
    <w:lvl w:ilvl="1" w:tplc="7AE8751A" w:tentative="1">
      <w:start w:val="1"/>
      <w:numFmt w:val="bullet"/>
      <w:lvlText w:val="o"/>
      <w:lvlJc w:val="left"/>
      <w:pPr>
        <w:ind w:left="1080" w:hanging="360"/>
      </w:pPr>
      <w:rPr>
        <w:rFonts w:ascii="Courier New" w:hAnsi="Courier New" w:cs="Courier New" w:hint="default"/>
      </w:rPr>
    </w:lvl>
    <w:lvl w:ilvl="2" w:tplc="D6BCA038" w:tentative="1">
      <w:start w:val="1"/>
      <w:numFmt w:val="bullet"/>
      <w:lvlText w:val=""/>
      <w:lvlJc w:val="left"/>
      <w:pPr>
        <w:ind w:left="1800" w:hanging="360"/>
      </w:pPr>
      <w:rPr>
        <w:rFonts w:ascii="Wingdings" w:hAnsi="Wingdings" w:hint="default"/>
      </w:rPr>
    </w:lvl>
    <w:lvl w:ilvl="3" w:tplc="25CC47B2" w:tentative="1">
      <w:start w:val="1"/>
      <w:numFmt w:val="bullet"/>
      <w:lvlText w:val=""/>
      <w:lvlJc w:val="left"/>
      <w:pPr>
        <w:ind w:left="2520" w:hanging="360"/>
      </w:pPr>
      <w:rPr>
        <w:rFonts w:ascii="Symbol" w:hAnsi="Symbol" w:hint="default"/>
      </w:rPr>
    </w:lvl>
    <w:lvl w:ilvl="4" w:tplc="F1AE3380" w:tentative="1">
      <w:start w:val="1"/>
      <w:numFmt w:val="bullet"/>
      <w:lvlText w:val="o"/>
      <w:lvlJc w:val="left"/>
      <w:pPr>
        <w:ind w:left="3240" w:hanging="360"/>
      </w:pPr>
      <w:rPr>
        <w:rFonts w:ascii="Courier New" w:hAnsi="Courier New" w:cs="Courier New" w:hint="default"/>
      </w:rPr>
    </w:lvl>
    <w:lvl w:ilvl="5" w:tplc="207A4E76" w:tentative="1">
      <w:start w:val="1"/>
      <w:numFmt w:val="bullet"/>
      <w:lvlText w:val=""/>
      <w:lvlJc w:val="left"/>
      <w:pPr>
        <w:ind w:left="3960" w:hanging="360"/>
      </w:pPr>
      <w:rPr>
        <w:rFonts w:ascii="Wingdings" w:hAnsi="Wingdings" w:hint="default"/>
      </w:rPr>
    </w:lvl>
    <w:lvl w:ilvl="6" w:tplc="875C73F0" w:tentative="1">
      <w:start w:val="1"/>
      <w:numFmt w:val="bullet"/>
      <w:lvlText w:val=""/>
      <w:lvlJc w:val="left"/>
      <w:pPr>
        <w:ind w:left="4680" w:hanging="360"/>
      </w:pPr>
      <w:rPr>
        <w:rFonts w:ascii="Symbol" w:hAnsi="Symbol" w:hint="default"/>
      </w:rPr>
    </w:lvl>
    <w:lvl w:ilvl="7" w:tplc="510E0C72" w:tentative="1">
      <w:start w:val="1"/>
      <w:numFmt w:val="bullet"/>
      <w:lvlText w:val="o"/>
      <w:lvlJc w:val="left"/>
      <w:pPr>
        <w:ind w:left="5400" w:hanging="360"/>
      </w:pPr>
      <w:rPr>
        <w:rFonts w:ascii="Courier New" w:hAnsi="Courier New" w:cs="Courier New" w:hint="default"/>
      </w:rPr>
    </w:lvl>
    <w:lvl w:ilvl="8" w:tplc="E7E009F2" w:tentative="1">
      <w:start w:val="1"/>
      <w:numFmt w:val="bullet"/>
      <w:lvlText w:val=""/>
      <w:lvlJc w:val="left"/>
      <w:pPr>
        <w:ind w:left="6120" w:hanging="360"/>
      </w:pPr>
      <w:rPr>
        <w:rFonts w:ascii="Wingdings" w:hAnsi="Wingdings" w:hint="default"/>
      </w:rPr>
    </w:lvl>
  </w:abstractNum>
  <w:abstractNum w:abstractNumId="2" w15:restartNumberingAfterBreak="0">
    <w:nsid w:val="2FF34570"/>
    <w:multiLevelType w:val="hybridMultilevel"/>
    <w:tmpl w:val="4E9296EE"/>
    <w:lvl w:ilvl="0" w:tplc="4C14F86C">
      <w:start w:val="1"/>
      <w:numFmt w:val="bullet"/>
      <w:lvlText w:val=""/>
      <w:lvlJc w:val="left"/>
      <w:pPr>
        <w:ind w:left="1440" w:hanging="360"/>
      </w:pPr>
      <w:rPr>
        <w:rFonts w:ascii="Symbol" w:hAnsi="Symbol" w:hint="default"/>
      </w:rPr>
    </w:lvl>
    <w:lvl w:ilvl="1" w:tplc="CC86B01C" w:tentative="1">
      <w:start w:val="1"/>
      <w:numFmt w:val="bullet"/>
      <w:lvlText w:val="o"/>
      <w:lvlJc w:val="left"/>
      <w:pPr>
        <w:ind w:left="2160" w:hanging="360"/>
      </w:pPr>
      <w:rPr>
        <w:rFonts w:ascii="Courier New" w:hAnsi="Courier New" w:cs="Courier New" w:hint="default"/>
      </w:rPr>
    </w:lvl>
    <w:lvl w:ilvl="2" w:tplc="93BACFC6" w:tentative="1">
      <w:start w:val="1"/>
      <w:numFmt w:val="bullet"/>
      <w:lvlText w:val=""/>
      <w:lvlJc w:val="left"/>
      <w:pPr>
        <w:ind w:left="2880" w:hanging="360"/>
      </w:pPr>
      <w:rPr>
        <w:rFonts w:ascii="Wingdings" w:hAnsi="Wingdings" w:hint="default"/>
      </w:rPr>
    </w:lvl>
    <w:lvl w:ilvl="3" w:tplc="8B7A6016" w:tentative="1">
      <w:start w:val="1"/>
      <w:numFmt w:val="bullet"/>
      <w:lvlText w:val=""/>
      <w:lvlJc w:val="left"/>
      <w:pPr>
        <w:ind w:left="3600" w:hanging="360"/>
      </w:pPr>
      <w:rPr>
        <w:rFonts w:ascii="Symbol" w:hAnsi="Symbol" w:hint="default"/>
      </w:rPr>
    </w:lvl>
    <w:lvl w:ilvl="4" w:tplc="AB3A4920" w:tentative="1">
      <w:start w:val="1"/>
      <w:numFmt w:val="bullet"/>
      <w:lvlText w:val="o"/>
      <w:lvlJc w:val="left"/>
      <w:pPr>
        <w:ind w:left="4320" w:hanging="360"/>
      </w:pPr>
      <w:rPr>
        <w:rFonts w:ascii="Courier New" w:hAnsi="Courier New" w:cs="Courier New" w:hint="default"/>
      </w:rPr>
    </w:lvl>
    <w:lvl w:ilvl="5" w:tplc="E1FAB8F4" w:tentative="1">
      <w:start w:val="1"/>
      <w:numFmt w:val="bullet"/>
      <w:lvlText w:val=""/>
      <w:lvlJc w:val="left"/>
      <w:pPr>
        <w:ind w:left="5040" w:hanging="360"/>
      </w:pPr>
      <w:rPr>
        <w:rFonts w:ascii="Wingdings" w:hAnsi="Wingdings" w:hint="default"/>
      </w:rPr>
    </w:lvl>
    <w:lvl w:ilvl="6" w:tplc="F1F27FAC" w:tentative="1">
      <w:start w:val="1"/>
      <w:numFmt w:val="bullet"/>
      <w:lvlText w:val=""/>
      <w:lvlJc w:val="left"/>
      <w:pPr>
        <w:ind w:left="5760" w:hanging="360"/>
      </w:pPr>
      <w:rPr>
        <w:rFonts w:ascii="Symbol" w:hAnsi="Symbol" w:hint="default"/>
      </w:rPr>
    </w:lvl>
    <w:lvl w:ilvl="7" w:tplc="49AA5CC4" w:tentative="1">
      <w:start w:val="1"/>
      <w:numFmt w:val="bullet"/>
      <w:lvlText w:val="o"/>
      <w:lvlJc w:val="left"/>
      <w:pPr>
        <w:ind w:left="6480" w:hanging="360"/>
      </w:pPr>
      <w:rPr>
        <w:rFonts w:ascii="Courier New" w:hAnsi="Courier New" w:cs="Courier New" w:hint="default"/>
      </w:rPr>
    </w:lvl>
    <w:lvl w:ilvl="8" w:tplc="27FEBCD0" w:tentative="1">
      <w:start w:val="1"/>
      <w:numFmt w:val="bullet"/>
      <w:lvlText w:val=""/>
      <w:lvlJc w:val="left"/>
      <w:pPr>
        <w:ind w:left="7200" w:hanging="360"/>
      </w:pPr>
      <w:rPr>
        <w:rFonts w:ascii="Wingdings" w:hAnsi="Wingdings" w:hint="default"/>
      </w:rPr>
    </w:lvl>
  </w:abstractNum>
  <w:abstractNum w:abstractNumId="3" w15:restartNumberingAfterBreak="0">
    <w:nsid w:val="3DB91813"/>
    <w:multiLevelType w:val="multilevel"/>
    <w:tmpl w:val="62E20BE4"/>
    <w:lvl w:ilvl="0">
      <w:start w:val="1"/>
      <w:numFmt w:val="upperRoman"/>
      <w:lvlText w:val="%1."/>
      <w:lvlJc w:val="left"/>
      <w:pPr>
        <w:tabs>
          <w:tab w:val="num" w:pos="720"/>
        </w:tabs>
        <w:ind w:left="720" w:hanging="72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480"/>
        </w:tabs>
        <w:ind w:left="0" w:firstLine="57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E101CCC"/>
    <w:multiLevelType w:val="multilevel"/>
    <w:tmpl w:val="DB7CC798"/>
    <w:lvl w:ilvl="0">
      <w:start w:val="1"/>
      <w:numFmt w:val="decimal"/>
      <w:lvlText w:val="%1."/>
      <w:lvlJc w:val="left"/>
      <w:pPr>
        <w:tabs>
          <w:tab w:val="num" w:pos="1440"/>
        </w:tabs>
        <w:ind w:left="0" w:firstLine="720"/>
      </w:pPr>
      <w:rPr>
        <w:rFonts w:ascii="Times New Roman" w:hAnsi="Times New Roman" w:cs="Times New Roman"/>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09F63F8"/>
    <w:multiLevelType w:val="multilevel"/>
    <w:tmpl w:val="50AAF128"/>
    <w:lvl w:ilvl="0">
      <w:start w:val="1"/>
      <w:numFmt w:val="decimal"/>
      <w:lvlText w:val="%1."/>
      <w:lvlJc w:val="left"/>
      <w:pPr>
        <w:tabs>
          <w:tab w:val="num" w:pos="720"/>
        </w:tabs>
        <w:ind w:left="0" w:firstLine="0"/>
      </w:pPr>
      <w:rPr>
        <w:rFonts w:ascii="Times New Roman" w:hAnsi="Times New Roman" w:cs="Times New Roman"/>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cs="Times New Roman"/>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0" w:firstLine="1440"/>
      </w:pPr>
      <w:rPr>
        <w:rFonts w:hint="default"/>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rFonts w:ascii="Times New Roman" w:hAnsi="Times New Roman" w:cs="Times New Roman"/>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rFonts w:ascii="Times New Roman" w:hAnsi="Times New Roman" w:cs="Times New Roman"/>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rFonts w:ascii="Times New Roman" w:hAnsi="Times New Roman" w:cs="Times New Roman"/>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rFonts w:ascii="Times New Roman" w:hAnsi="Times New Roman" w:cs="Times New Roman"/>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rFonts w:ascii="Times New Roman" w:hAnsi="Times New Roman" w:cs="Times New Roman"/>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rFonts w:ascii="Times New Roman" w:hAnsi="Times New Roman" w:cs="Times New Roman"/>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2434E2A"/>
    <w:multiLevelType w:val="hybridMultilevel"/>
    <w:tmpl w:val="B21A1266"/>
    <w:lvl w:ilvl="0" w:tplc="8368934E">
      <w:start w:val="1"/>
      <w:numFmt w:val="bullet"/>
      <w:lvlText w:val=""/>
      <w:lvlJc w:val="left"/>
      <w:pPr>
        <w:ind w:left="720" w:hanging="360"/>
      </w:pPr>
      <w:rPr>
        <w:rFonts w:ascii="Symbol" w:hAnsi="Symbol" w:hint="default"/>
      </w:rPr>
    </w:lvl>
    <w:lvl w:ilvl="1" w:tplc="BCA6D6C8" w:tentative="1">
      <w:start w:val="1"/>
      <w:numFmt w:val="bullet"/>
      <w:lvlText w:val="o"/>
      <w:lvlJc w:val="left"/>
      <w:pPr>
        <w:ind w:left="1440" w:hanging="360"/>
      </w:pPr>
      <w:rPr>
        <w:rFonts w:ascii="Courier New" w:hAnsi="Courier New" w:cs="Courier New" w:hint="default"/>
      </w:rPr>
    </w:lvl>
    <w:lvl w:ilvl="2" w:tplc="6F4AF64C" w:tentative="1">
      <w:start w:val="1"/>
      <w:numFmt w:val="bullet"/>
      <w:lvlText w:val=""/>
      <w:lvlJc w:val="left"/>
      <w:pPr>
        <w:ind w:left="2160" w:hanging="360"/>
      </w:pPr>
      <w:rPr>
        <w:rFonts w:ascii="Wingdings" w:hAnsi="Wingdings" w:hint="default"/>
      </w:rPr>
    </w:lvl>
    <w:lvl w:ilvl="3" w:tplc="7D524D76" w:tentative="1">
      <w:start w:val="1"/>
      <w:numFmt w:val="bullet"/>
      <w:lvlText w:val=""/>
      <w:lvlJc w:val="left"/>
      <w:pPr>
        <w:ind w:left="2880" w:hanging="360"/>
      </w:pPr>
      <w:rPr>
        <w:rFonts w:ascii="Symbol" w:hAnsi="Symbol" w:hint="default"/>
      </w:rPr>
    </w:lvl>
    <w:lvl w:ilvl="4" w:tplc="04A48ACA" w:tentative="1">
      <w:start w:val="1"/>
      <w:numFmt w:val="bullet"/>
      <w:lvlText w:val="o"/>
      <w:lvlJc w:val="left"/>
      <w:pPr>
        <w:ind w:left="3600" w:hanging="360"/>
      </w:pPr>
      <w:rPr>
        <w:rFonts w:ascii="Courier New" w:hAnsi="Courier New" w:cs="Courier New" w:hint="default"/>
      </w:rPr>
    </w:lvl>
    <w:lvl w:ilvl="5" w:tplc="DCE01C0A" w:tentative="1">
      <w:start w:val="1"/>
      <w:numFmt w:val="bullet"/>
      <w:lvlText w:val=""/>
      <w:lvlJc w:val="left"/>
      <w:pPr>
        <w:ind w:left="4320" w:hanging="360"/>
      </w:pPr>
      <w:rPr>
        <w:rFonts w:ascii="Wingdings" w:hAnsi="Wingdings" w:hint="default"/>
      </w:rPr>
    </w:lvl>
    <w:lvl w:ilvl="6" w:tplc="2E6AE504" w:tentative="1">
      <w:start w:val="1"/>
      <w:numFmt w:val="bullet"/>
      <w:lvlText w:val=""/>
      <w:lvlJc w:val="left"/>
      <w:pPr>
        <w:ind w:left="5040" w:hanging="360"/>
      </w:pPr>
      <w:rPr>
        <w:rFonts w:ascii="Symbol" w:hAnsi="Symbol" w:hint="default"/>
      </w:rPr>
    </w:lvl>
    <w:lvl w:ilvl="7" w:tplc="70EC6E72" w:tentative="1">
      <w:start w:val="1"/>
      <w:numFmt w:val="bullet"/>
      <w:lvlText w:val="o"/>
      <w:lvlJc w:val="left"/>
      <w:pPr>
        <w:ind w:left="5760" w:hanging="360"/>
      </w:pPr>
      <w:rPr>
        <w:rFonts w:ascii="Courier New" w:hAnsi="Courier New" w:cs="Courier New" w:hint="default"/>
      </w:rPr>
    </w:lvl>
    <w:lvl w:ilvl="8" w:tplc="ADFC136C" w:tentative="1">
      <w:start w:val="1"/>
      <w:numFmt w:val="bullet"/>
      <w:lvlText w:val=""/>
      <w:lvlJc w:val="left"/>
      <w:pPr>
        <w:ind w:left="6480" w:hanging="360"/>
      </w:pPr>
      <w:rPr>
        <w:rFonts w:ascii="Wingdings" w:hAnsi="Wingdings" w:hint="default"/>
      </w:rPr>
    </w:lvl>
  </w:abstractNum>
  <w:abstractNum w:abstractNumId="7" w15:restartNumberingAfterBreak="0">
    <w:nsid w:val="5B2A29AC"/>
    <w:multiLevelType w:val="hybridMultilevel"/>
    <w:tmpl w:val="982E8488"/>
    <w:lvl w:ilvl="0" w:tplc="A64E98E2">
      <w:start w:val="1"/>
      <w:numFmt w:val="decimal"/>
      <w:pStyle w:val="DWListNumber"/>
      <w:lvlText w:val="(%1)"/>
      <w:lvlJc w:val="left"/>
      <w:pPr>
        <w:tabs>
          <w:tab w:val="num" w:pos="720"/>
        </w:tabs>
        <w:ind w:left="720" w:hanging="720"/>
      </w:pPr>
      <w:rPr>
        <w:rFonts w:ascii="Times New Roman" w:hAnsi="Times New Roman" w:hint="default"/>
        <w:b w:val="0"/>
        <w:i w:val="0"/>
        <w:kern w:val="24"/>
        <w:sz w:val="22"/>
        <w:szCs w:val="22"/>
      </w:rPr>
    </w:lvl>
    <w:lvl w:ilvl="1" w:tplc="C5D29FAE" w:tentative="1">
      <w:start w:val="1"/>
      <w:numFmt w:val="lowerLetter"/>
      <w:lvlText w:val="%2."/>
      <w:lvlJc w:val="left"/>
      <w:pPr>
        <w:tabs>
          <w:tab w:val="num" w:pos="1440"/>
        </w:tabs>
        <w:ind w:left="1440" w:hanging="360"/>
      </w:pPr>
    </w:lvl>
    <w:lvl w:ilvl="2" w:tplc="593A9B52" w:tentative="1">
      <w:start w:val="1"/>
      <w:numFmt w:val="lowerRoman"/>
      <w:lvlText w:val="%3."/>
      <w:lvlJc w:val="right"/>
      <w:pPr>
        <w:tabs>
          <w:tab w:val="num" w:pos="2160"/>
        </w:tabs>
        <w:ind w:left="2160" w:hanging="180"/>
      </w:pPr>
    </w:lvl>
    <w:lvl w:ilvl="3" w:tplc="15BE597C" w:tentative="1">
      <w:start w:val="1"/>
      <w:numFmt w:val="decimal"/>
      <w:lvlText w:val="%4."/>
      <w:lvlJc w:val="left"/>
      <w:pPr>
        <w:tabs>
          <w:tab w:val="num" w:pos="2880"/>
        </w:tabs>
        <w:ind w:left="2880" w:hanging="360"/>
      </w:pPr>
    </w:lvl>
    <w:lvl w:ilvl="4" w:tplc="6B005CF4" w:tentative="1">
      <w:start w:val="1"/>
      <w:numFmt w:val="lowerLetter"/>
      <w:lvlText w:val="%5."/>
      <w:lvlJc w:val="left"/>
      <w:pPr>
        <w:tabs>
          <w:tab w:val="num" w:pos="3600"/>
        </w:tabs>
        <w:ind w:left="3600" w:hanging="360"/>
      </w:pPr>
    </w:lvl>
    <w:lvl w:ilvl="5" w:tplc="61905A50" w:tentative="1">
      <w:start w:val="1"/>
      <w:numFmt w:val="lowerRoman"/>
      <w:lvlText w:val="%6."/>
      <w:lvlJc w:val="right"/>
      <w:pPr>
        <w:tabs>
          <w:tab w:val="num" w:pos="4320"/>
        </w:tabs>
        <w:ind w:left="4320" w:hanging="180"/>
      </w:pPr>
    </w:lvl>
    <w:lvl w:ilvl="6" w:tplc="30940434" w:tentative="1">
      <w:start w:val="1"/>
      <w:numFmt w:val="decimal"/>
      <w:lvlText w:val="%7."/>
      <w:lvlJc w:val="left"/>
      <w:pPr>
        <w:tabs>
          <w:tab w:val="num" w:pos="5040"/>
        </w:tabs>
        <w:ind w:left="5040" w:hanging="360"/>
      </w:pPr>
    </w:lvl>
    <w:lvl w:ilvl="7" w:tplc="9132C0CC" w:tentative="1">
      <w:start w:val="1"/>
      <w:numFmt w:val="lowerLetter"/>
      <w:lvlText w:val="%8."/>
      <w:lvlJc w:val="left"/>
      <w:pPr>
        <w:tabs>
          <w:tab w:val="num" w:pos="5760"/>
        </w:tabs>
        <w:ind w:left="5760" w:hanging="360"/>
      </w:pPr>
    </w:lvl>
    <w:lvl w:ilvl="8" w:tplc="E7C40CE0" w:tentative="1">
      <w:start w:val="1"/>
      <w:numFmt w:val="lowerRoman"/>
      <w:lvlText w:val="%9."/>
      <w:lvlJc w:val="right"/>
      <w:pPr>
        <w:tabs>
          <w:tab w:val="num" w:pos="6480"/>
        </w:tabs>
        <w:ind w:left="6480" w:hanging="180"/>
      </w:pPr>
    </w:lvl>
  </w:abstractNum>
  <w:abstractNum w:abstractNumId="8" w15:restartNumberingAfterBreak="0">
    <w:nsid w:val="6EB43BB7"/>
    <w:multiLevelType w:val="hybridMultilevel"/>
    <w:tmpl w:val="4280B3DE"/>
    <w:lvl w:ilvl="0" w:tplc="FC504E9C">
      <w:start w:val="1"/>
      <w:numFmt w:val="bullet"/>
      <w:lvlText w:val=""/>
      <w:lvlJc w:val="left"/>
      <w:pPr>
        <w:ind w:left="720" w:hanging="360"/>
      </w:pPr>
      <w:rPr>
        <w:rFonts w:ascii="Symbol" w:hAnsi="Symbol" w:hint="default"/>
      </w:rPr>
    </w:lvl>
    <w:lvl w:ilvl="1" w:tplc="3AD8DEB0" w:tentative="1">
      <w:start w:val="1"/>
      <w:numFmt w:val="bullet"/>
      <w:lvlText w:val="o"/>
      <w:lvlJc w:val="left"/>
      <w:pPr>
        <w:ind w:left="1440" w:hanging="360"/>
      </w:pPr>
      <w:rPr>
        <w:rFonts w:ascii="Courier New" w:hAnsi="Courier New" w:cs="Courier New" w:hint="default"/>
      </w:rPr>
    </w:lvl>
    <w:lvl w:ilvl="2" w:tplc="AD841916" w:tentative="1">
      <w:start w:val="1"/>
      <w:numFmt w:val="bullet"/>
      <w:lvlText w:val=""/>
      <w:lvlJc w:val="left"/>
      <w:pPr>
        <w:ind w:left="2160" w:hanging="360"/>
      </w:pPr>
      <w:rPr>
        <w:rFonts w:ascii="Wingdings" w:hAnsi="Wingdings" w:hint="default"/>
      </w:rPr>
    </w:lvl>
    <w:lvl w:ilvl="3" w:tplc="D422BC1C" w:tentative="1">
      <w:start w:val="1"/>
      <w:numFmt w:val="bullet"/>
      <w:lvlText w:val=""/>
      <w:lvlJc w:val="left"/>
      <w:pPr>
        <w:ind w:left="2880" w:hanging="360"/>
      </w:pPr>
      <w:rPr>
        <w:rFonts w:ascii="Symbol" w:hAnsi="Symbol" w:hint="default"/>
      </w:rPr>
    </w:lvl>
    <w:lvl w:ilvl="4" w:tplc="FA0C558A" w:tentative="1">
      <w:start w:val="1"/>
      <w:numFmt w:val="bullet"/>
      <w:lvlText w:val="o"/>
      <w:lvlJc w:val="left"/>
      <w:pPr>
        <w:ind w:left="3600" w:hanging="360"/>
      </w:pPr>
      <w:rPr>
        <w:rFonts w:ascii="Courier New" w:hAnsi="Courier New" w:cs="Courier New" w:hint="default"/>
      </w:rPr>
    </w:lvl>
    <w:lvl w:ilvl="5" w:tplc="E948246C" w:tentative="1">
      <w:start w:val="1"/>
      <w:numFmt w:val="bullet"/>
      <w:lvlText w:val=""/>
      <w:lvlJc w:val="left"/>
      <w:pPr>
        <w:ind w:left="4320" w:hanging="360"/>
      </w:pPr>
      <w:rPr>
        <w:rFonts w:ascii="Wingdings" w:hAnsi="Wingdings" w:hint="default"/>
      </w:rPr>
    </w:lvl>
    <w:lvl w:ilvl="6" w:tplc="8D44ED90" w:tentative="1">
      <w:start w:val="1"/>
      <w:numFmt w:val="bullet"/>
      <w:lvlText w:val=""/>
      <w:lvlJc w:val="left"/>
      <w:pPr>
        <w:ind w:left="5040" w:hanging="360"/>
      </w:pPr>
      <w:rPr>
        <w:rFonts w:ascii="Symbol" w:hAnsi="Symbol" w:hint="default"/>
      </w:rPr>
    </w:lvl>
    <w:lvl w:ilvl="7" w:tplc="714C03E6" w:tentative="1">
      <w:start w:val="1"/>
      <w:numFmt w:val="bullet"/>
      <w:lvlText w:val="o"/>
      <w:lvlJc w:val="left"/>
      <w:pPr>
        <w:ind w:left="5760" w:hanging="360"/>
      </w:pPr>
      <w:rPr>
        <w:rFonts w:ascii="Courier New" w:hAnsi="Courier New" w:cs="Courier New" w:hint="default"/>
      </w:rPr>
    </w:lvl>
    <w:lvl w:ilvl="8" w:tplc="E864E4D0" w:tentative="1">
      <w:start w:val="1"/>
      <w:numFmt w:val="bullet"/>
      <w:lvlText w:val=""/>
      <w:lvlJc w:val="left"/>
      <w:pPr>
        <w:ind w:left="6480" w:hanging="360"/>
      </w:pPr>
      <w:rPr>
        <w:rFonts w:ascii="Wingdings" w:hAnsi="Wingdings" w:hint="default"/>
      </w:rPr>
    </w:lvl>
  </w:abstractNum>
  <w:abstractNum w:abstractNumId="9" w15:restartNumberingAfterBreak="0">
    <w:nsid w:val="7DE22790"/>
    <w:multiLevelType w:val="multilevel"/>
    <w:tmpl w:val="A71A2876"/>
    <w:name w:val="zzmpStandard||Standard|2|1|1|1|0|17||1|0|1||1|0|1||1|0|1||1|0|1||1|0|1||1|0|1||1|0|1||1|0|1||"/>
    <w:lvl w:ilvl="0">
      <w:start w:val="1"/>
      <w:numFmt w:val="decimal"/>
      <w:pStyle w:val="StandardL1"/>
      <w:lvlText w:val="%1."/>
      <w:lvlJc w:val="left"/>
      <w:pPr>
        <w:tabs>
          <w:tab w:val="num" w:pos="720"/>
        </w:tabs>
        <w:ind w:left="0" w:firstLine="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5"/>
  </w:num>
  <w:num w:numId="3">
    <w:abstractNumId w:val="4"/>
  </w:num>
  <w:num w:numId="4">
    <w:abstractNumId w:val="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26"/>
    <w:rsid w:val="0049666A"/>
    <w:rsid w:val="00692F26"/>
    <w:rsid w:val="008B486A"/>
    <w:rsid w:val="00E13AF7"/>
    <w:rsid w:val="00E273C7"/>
    <w:rsid w:val="00F97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6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qFormat/>
    <w:pPr>
      <w:keepNext/>
      <w:keepLines/>
      <w:spacing w:before="240" w:line="240" w:lineRule="exact"/>
      <w:ind w:right="720"/>
      <w:outlineLvl w:val="1"/>
    </w:pPr>
    <w:rPr>
      <w:b/>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uiPriority w:val="99"/>
    <w:locked/>
    <w:rPr>
      <w:sz w:val="24"/>
    </w:rPr>
  </w:style>
  <w:style w:type="paragraph" w:styleId="Footer">
    <w:name w:val="footer"/>
    <w:basedOn w:val="Normal"/>
    <w:pPr>
      <w:tabs>
        <w:tab w:val="center" w:pos="4680"/>
        <w:tab w:val="right" w:pos="1080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zzmpSDP">
    <w:name w:val="zzmpSDP"/>
    <w:basedOn w:val="Normal"/>
    <w:pPr>
      <w:spacing w:after="240"/>
    </w:pPr>
    <w:rPr>
      <w:b/>
      <w:caps/>
    </w:rPr>
  </w:style>
  <w:style w:type="paragraph" w:customStyle="1" w:styleId="LetterSignature">
    <w:name w:val="Letter Signature"/>
    <w:basedOn w:val="Normal"/>
    <w:pPr>
      <w:keepNext/>
      <w:keepLines/>
      <w:ind w:left="4320"/>
      <w:jc w:val="left"/>
    </w:pPr>
  </w:style>
  <w:style w:type="paragraph" w:customStyle="1" w:styleId="BodyTextContinued">
    <w:name w:val="Body Text Continued"/>
    <w:basedOn w:val="BodyText"/>
    <w:next w:val="BodyText"/>
    <w:pPr>
      <w:widowControl w:val="0"/>
    </w:pPr>
  </w:style>
  <w:style w:type="paragraph" w:styleId="BodyTextIndent">
    <w:name w:val="Body Text Indent"/>
    <w:basedOn w:val="BodyText"/>
    <w:next w:val="BodyText"/>
    <w:pPr>
      <w:widowControl w:val="0"/>
      <w:spacing w:after="0"/>
      <w:ind w:left="720"/>
    </w:pPr>
  </w:style>
  <w:style w:type="paragraph" w:customStyle="1" w:styleId="Centered">
    <w:name w:val="Centered"/>
    <w:basedOn w:val="Normal"/>
    <w:next w:val="BodyText"/>
    <w:pPr>
      <w:spacing w:after="240"/>
      <w:jc w:val="center"/>
    </w:pPr>
    <w:rPr>
      <w:b/>
      <w:smallCaps/>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basedOn w:val="DefaultParagraphFont"/>
    <w:rPr>
      <w:vertAlign w:val="superscript"/>
    </w:rPr>
  </w:style>
  <w:style w:type="paragraph" w:styleId="FootnoteText">
    <w:name w:val="footnote text"/>
    <w:aliases w:val="Car"/>
    <w:basedOn w:val="Normal"/>
    <w:link w:val="FootnoteTextChar"/>
    <w:pPr>
      <w:spacing w:after="120"/>
    </w:p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jc w:val="center"/>
    </w:pPr>
  </w:style>
  <w:style w:type="paragraph" w:customStyle="1" w:styleId="Heading2Para">
    <w:name w:val="Heading2Para"/>
    <w:basedOn w:val="BodyText"/>
    <w:next w:val="BodyText"/>
  </w:style>
  <w:style w:type="paragraph" w:customStyle="1" w:styleId="Heading3Para">
    <w:name w:val="Heading3Para"/>
    <w:basedOn w:val="BodyText"/>
    <w:next w:val="BodyText"/>
    <w:pPr>
      <w:ind w:firstLine="1440"/>
    </w:pPr>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pPr>
      <w:keepNext/>
      <w:spacing w:after="240"/>
    </w:pPr>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Quote">
    <w:name w:val="Quote"/>
    <w:basedOn w:val="Normal"/>
    <w:next w:val="BodyTextContinued"/>
    <w:qFormat/>
    <w:pPr>
      <w:spacing w:after="240"/>
      <w:ind w:left="1440" w:right="1440"/>
    </w:pPr>
  </w:style>
  <w:style w:type="paragraph" w:styleId="TableofAuthorities">
    <w:name w:val="table of authorities"/>
    <w:basedOn w:val="Normal"/>
    <w:next w:val="Normal"/>
    <w:semiHidden/>
    <w:pPr>
      <w:keepLines/>
      <w:widowControl w:val="0"/>
      <w:tabs>
        <w:tab w:val="right" w:leader="dot" w:pos="9216"/>
      </w:tabs>
      <w:spacing w:after="240"/>
      <w:ind w:left="720" w:right="1440" w:hanging="720"/>
    </w:pPr>
  </w:style>
  <w:style w:type="paragraph" w:styleId="TOAHeading">
    <w:name w:val="toa heading"/>
    <w:basedOn w:val="Normal"/>
    <w:next w:val="TableofAuthorities"/>
    <w:semiHidden/>
    <w:pPr>
      <w:keepNext/>
      <w:widowControl w:val="0"/>
      <w:spacing w:after="240"/>
      <w:jc w:val="center"/>
    </w:pPr>
    <w:rPr>
      <w:b/>
      <w:caps/>
    </w:rPr>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SDP">
    <w:name w:val="SDP"/>
    <w:basedOn w:val="Normal"/>
    <w:next w:val="Normal"/>
    <w:pPr>
      <w:spacing w:after="240"/>
    </w:pPr>
    <w:rPr>
      <w:b/>
      <w:smallCaps/>
    </w:rPr>
  </w:style>
  <w:style w:type="paragraph" w:customStyle="1" w:styleId="ReLineCont">
    <w:name w:val="ReLineCont"/>
    <w:basedOn w:val="ReLine"/>
    <w:pPr>
      <w:spacing w:before="0"/>
    </w:pPr>
  </w:style>
  <w:style w:type="paragraph" w:customStyle="1" w:styleId="ReLine">
    <w:name w:val="ReLine"/>
    <w:basedOn w:val="Normal"/>
    <w:next w:val="ReLineCont"/>
    <w:pPr>
      <w:spacing w:before="120"/>
      <w:ind w:right="216"/>
    </w:pPr>
  </w:style>
  <w:style w:type="paragraph" w:customStyle="1" w:styleId="MemoDate">
    <w:name w:val="Memo Date"/>
    <w:basedOn w:val="Normal"/>
    <w:next w:val="Normal"/>
  </w:style>
  <w:style w:type="paragraph" w:customStyle="1" w:styleId="DeliveryPhrase">
    <w:name w:val="Delivery Phrase"/>
    <w:basedOn w:val="Normal"/>
    <w:next w:val="Normal"/>
    <w:pPr>
      <w:spacing w:before="240"/>
    </w:pPr>
    <w:rPr>
      <w:b/>
      <w:caps/>
    </w:rPr>
  </w:style>
  <w:style w:type="character" w:customStyle="1" w:styleId="DocumentTitle">
    <w:name w:val="Document Title"/>
    <w:basedOn w:val="DefaultParagraphFont"/>
    <w:rPr>
      <w:b/>
      <w:caps/>
    </w:rPr>
  </w:style>
  <w:style w:type="paragraph" w:customStyle="1" w:styleId="ConfidentialPhrase">
    <w:name w:val="Confidential Phrase"/>
    <w:basedOn w:val="Normal"/>
    <w:pPr>
      <w:spacing w:before="120" w:after="240"/>
      <w:jc w:val="left"/>
    </w:pPr>
    <w:rPr>
      <w:b/>
      <w:smallCaps/>
    </w:rPr>
  </w:style>
  <w:style w:type="paragraph" w:customStyle="1" w:styleId="CGLogo">
    <w:name w:val="CGLogo"/>
    <w:basedOn w:val="Normal"/>
  </w:style>
  <w:style w:type="paragraph" w:customStyle="1" w:styleId="DraftStampFrame">
    <w:name w:val="DraftStampFrame"/>
    <w:basedOn w:val="Normal"/>
    <w:pPr>
      <w:framePr w:w="720" w:h="3888" w:hRule="exact" w:hSpace="187" w:vSpace="187" w:wrap="around" w:vAnchor="page" w:hAnchor="page" w:x="361" w:y="6337"/>
      <w:jc w:val="right"/>
    </w:pPr>
    <w:rPr>
      <w:b/>
      <w:color w:val="FF0000"/>
      <w:sz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BodyText2">
    <w:name w:val="Body Text 2"/>
    <w:basedOn w:val="Normal"/>
    <w:link w:val="BodyText2Char"/>
    <w:uiPriority w:val="99"/>
    <w:pPr>
      <w:ind w:firstLine="720"/>
    </w:pPr>
  </w:style>
  <w:style w:type="character" w:customStyle="1" w:styleId="BodyText2Char">
    <w:name w:val="Body Text 2 Char"/>
    <w:basedOn w:val="DefaultParagraphFont"/>
    <w:link w:val="BodyText2"/>
    <w:uiPriority w:val="99"/>
    <w:rPr>
      <w:sz w:val="24"/>
    </w:rPr>
  </w:style>
  <w:style w:type="paragraph" w:styleId="Title">
    <w:name w:val="Title"/>
    <w:basedOn w:val="Normal"/>
    <w:qFormat/>
    <w:pPr>
      <w:spacing w:before="240" w:after="480"/>
      <w:jc w:val="center"/>
      <w:outlineLvl w:val="0"/>
    </w:pPr>
    <w:rPr>
      <w:b/>
      <w:caps/>
      <w:kern w:val="28"/>
    </w:rPr>
  </w:style>
  <w:style w:type="paragraph" w:styleId="Closing">
    <w:name w:val="Closing"/>
    <w:basedOn w:val="Normal"/>
    <w:pPr>
      <w:tabs>
        <w:tab w:val="right" w:pos="9360"/>
      </w:tabs>
      <w:spacing w:after="240"/>
      <w:ind w:left="4320"/>
    </w:pPr>
  </w:style>
  <w:style w:type="paragraph" w:customStyle="1" w:styleId="Hidden">
    <w:name w:val="Hidden"/>
    <w:basedOn w:val="Normal"/>
    <w:pPr>
      <w:spacing w:after="240"/>
    </w:pPr>
    <w:rPr>
      <w:b/>
      <w:smallCaps/>
      <w:vanish/>
      <w:color w:val="008000"/>
    </w:rPr>
  </w:style>
  <w:style w:type="paragraph" w:customStyle="1" w:styleId="Instruction">
    <w:name w:val="Instruction"/>
    <w:basedOn w:val="Normal"/>
    <w:pPr>
      <w:spacing w:after="240"/>
    </w:pPr>
    <w:rPr>
      <w:b/>
      <w:smallCaps/>
    </w:rPr>
  </w:style>
  <w:style w:type="paragraph" w:customStyle="1" w:styleId="NumContHalf">
    <w:name w:val="NumContHalf"/>
    <w:basedOn w:val="BodyText"/>
  </w:style>
  <w:style w:type="paragraph" w:customStyle="1" w:styleId="NumContOne">
    <w:name w:val="NumContOne"/>
    <w:basedOn w:val="BodyText"/>
    <w:pPr>
      <w:ind w:firstLine="1440"/>
    </w:pPr>
  </w:style>
  <w:style w:type="character" w:customStyle="1" w:styleId="zzmpTCEntryL1">
    <w:name w:val="zzmpTCEntryL1"/>
    <w:basedOn w:val="DefaultParagraphFont"/>
    <w:rPr>
      <w:b/>
      <w:smallCaps/>
      <w:color w:val="0000FF"/>
    </w:rPr>
  </w:style>
  <w:style w:type="character" w:customStyle="1" w:styleId="zzmpTCEntryL2">
    <w:name w:val="zzmpTCEntryL2"/>
    <w:basedOn w:val="DefaultParagraphFont"/>
    <w:rPr>
      <w:b/>
      <w:color w:val="0000FF"/>
    </w:rPr>
  </w:style>
  <w:style w:type="character" w:customStyle="1" w:styleId="zzmpTCEntryL3">
    <w:name w:val="zzmpTCEntryL3"/>
    <w:basedOn w:val="DefaultParagraphFont"/>
    <w:rPr>
      <w:b/>
      <w:color w:val="0000FF"/>
    </w:rPr>
  </w:style>
  <w:style w:type="character" w:customStyle="1" w:styleId="zzmpTCEntryL4">
    <w:name w:val="zzmpTCEntryL4"/>
    <w:basedOn w:val="DefaultParagraphFont"/>
    <w:rPr>
      <w:b/>
      <w:color w:val="0000FF"/>
    </w:rPr>
  </w:style>
  <w:style w:type="character" w:customStyle="1" w:styleId="zzmpTCEntryL5">
    <w:name w:val="zzmpTCEntryL5"/>
    <w:basedOn w:val="DefaultParagraphFont"/>
    <w:rPr>
      <w:b/>
      <w:color w:val="0000FF"/>
    </w:rPr>
  </w:style>
  <w:style w:type="character" w:customStyle="1" w:styleId="zzmpTCEntryL6">
    <w:name w:val="zzmpTCEntryL6"/>
    <w:basedOn w:val="DefaultParagraphFont"/>
    <w:rPr>
      <w:b/>
      <w:color w:val="0000FF"/>
    </w:rPr>
  </w:style>
  <w:style w:type="character" w:customStyle="1" w:styleId="zzmpTCEntryL7">
    <w:name w:val="zzmpTCEntryL7"/>
    <w:basedOn w:val="DefaultParagraphFont"/>
    <w:rPr>
      <w:b/>
      <w:color w:val="0000FF"/>
    </w:rPr>
  </w:style>
  <w:style w:type="character" w:customStyle="1" w:styleId="zzmpTCEntryL8">
    <w:name w:val="zzmpTCEntryL8"/>
    <w:basedOn w:val="DefaultParagraphFont"/>
    <w:rPr>
      <w:b/>
      <w:color w:val="0000FF"/>
    </w:rPr>
  </w:style>
  <w:style w:type="character" w:customStyle="1" w:styleId="zzmpTCEntryL9">
    <w:name w:val="zzmpTCEntryL9"/>
    <w:basedOn w:val="DefaultParagraphFont"/>
    <w:rPr>
      <w:b/>
      <w:color w:val="0000FF"/>
    </w:rPr>
  </w:style>
  <w:style w:type="paragraph" w:customStyle="1" w:styleId="StandardL1">
    <w:name w:val="Standard_L1"/>
    <w:basedOn w:val="Normal"/>
    <w:next w:val="StandardCont1"/>
    <w:link w:val="StandardL1Char"/>
    <w:pPr>
      <w:numPr>
        <w:numId w:val="21"/>
      </w:numPr>
      <w:spacing w:after="240"/>
      <w:outlineLvl w:val="0"/>
    </w:pPr>
  </w:style>
  <w:style w:type="paragraph" w:customStyle="1" w:styleId="StandardCont1">
    <w:name w:val="Standard Cont 1"/>
    <w:basedOn w:val="Normal"/>
    <w:link w:val="StandardCont1Char"/>
    <w:pPr>
      <w:spacing w:after="240"/>
      <w:ind w:firstLine="720"/>
    </w:pPr>
  </w:style>
  <w:style w:type="character" w:customStyle="1" w:styleId="StandardCont1Char">
    <w:name w:val="Standard Cont 1 Char"/>
    <w:basedOn w:val="StandardL1Char"/>
    <w:link w:val="StandardCont1"/>
    <w:rPr>
      <w:sz w:val="22"/>
    </w:rPr>
  </w:style>
  <w:style w:type="character" w:customStyle="1" w:styleId="StandardL1Char">
    <w:name w:val="Standard_L1 Char"/>
    <w:basedOn w:val="DefaultParagraphFont"/>
    <w:link w:val="StandardL1"/>
    <w:rPr>
      <w:sz w:val="22"/>
    </w:rPr>
  </w:style>
  <w:style w:type="paragraph" w:customStyle="1" w:styleId="StandardL2">
    <w:name w:val="Standard_L2"/>
    <w:basedOn w:val="StandardL1"/>
    <w:next w:val="StandardCont2"/>
    <w:pPr>
      <w:numPr>
        <w:ilvl w:val="1"/>
      </w:numPr>
      <w:outlineLvl w:val="1"/>
    </w:pPr>
  </w:style>
  <w:style w:type="paragraph" w:customStyle="1" w:styleId="StandardCont2">
    <w:name w:val="Standard Cont 2"/>
    <w:basedOn w:val="StandardCont1"/>
    <w:link w:val="StandardCont2Char"/>
  </w:style>
  <w:style w:type="character" w:customStyle="1" w:styleId="StandardCont2Char">
    <w:name w:val="Standard Cont 2 Char"/>
    <w:basedOn w:val="StandardL1Char"/>
    <w:link w:val="StandardCont2"/>
    <w:rPr>
      <w:sz w:val="22"/>
    </w:rPr>
  </w:style>
  <w:style w:type="paragraph" w:customStyle="1" w:styleId="StandardL3">
    <w:name w:val="Standard_L3"/>
    <w:basedOn w:val="StandardL2"/>
    <w:next w:val="StandardCont3"/>
    <w:pPr>
      <w:numPr>
        <w:ilvl w:val="2"/>
      </w:numPr>
      <w:outlineLvl w:val="2"/>
    </w:pPr>
  </w:style>
  <w:style w:type="paragraph" w:customStyle="1" w:styleId="StandardCont3">
    <w:name w:val="Standard Cont 3"/>
    <w:basedOn w:val="StandardCont2"/>
    <w:link w:val="StandardCont3Char"/>
  </w:style>
  <w:style w:type="character" w:customStyle="1" w:styleId="StandardCont3Char">
    <w:name w:val="Standard Cont 3 Char"/>
    <w:basedOn w:val="StandardL1Char"/>
    <w:link w:val="StandardCont3"/>
    <w:rPr>
      <w:sz w:val="22"/>
    </w:rPr>
  </w:style>
  <w:style w:type="paragraph" w:customStyle="1" w:styleId="StandardL4">
    <w:name w:val="Standard_L4"/>
    <w:basedOn w:val="StandardL3"/>
    <w:next w:val="StandardCont4"/>
    <w:pPr>
      <w:numPr>
        <w:ilvl w:val="3"/>
      </w:numPr>
      <w:outlineLvl w:val="3"/>
    </w:pPr>
  </w:style>
  <w:style w:type="paragraph" w:customStyle="1" w:styleId="StandardCont4">
    <w:name w:val="Standard Cont 4"/>
    <w:basedOn w:val="StandardCont3"/>
    <w:link w:val="StandardCont4Char"/>
  </w:style>
  <w:style w:type="character" w:customStyle="1" w:styleId="StandardCont4Char">
    <w:name w:val="Standard Cont 4 Char"/>
    <w:basedOn w:val="StandardL1Char"/>
    <w:link w:val="StandardCont4"/>
    <w:rPr>
      <w:sz w:val="22"/>
    </w:rPr>
  </w:style>
  <w:style w:type="paragraph" w:customStyle="1" w:styleId="StandardL5">
    <w:name w:val="Standard_L5"/>
    <w:basedOn w:val="StandardL4"/>
    <w:next w:val="StandardCont5"/>
    <w:pPr>
      <w:numPr>
        <w:ilvl w:val="4"/>
      </w:numPr>
      <w:outlineLvl w:val="4"/>
    </w:pPr>
  </w:style>
  <w:style w:type="paragraph" w:customStyle="1" w:styleId="StandardCont5">
    <w:name w:val="Standard Cont 5"/>
    <w:basedOn w:val="StandardCont4"/>
    <w:link w:val="StandardCont5Char"/>
  </w:style>
  <w:style w:type="character" w:customStyle="1" w:styleId="StandardCont5Char">
    <w:name w:val="Standard Cont 5 Char"/>
    <w:basedOn w:val="StandardL1Char"/>
    <w:link w:val="StandardCont5"/>
    <w:rPr>
      <w:sz w:val="22"/>
    </w:rPr>
  </w:style>
  <w:style w:type="paragraph" w:customStyle="1" w:styleId="StandardL6">
    <w:name w:val="Standard_L6"/>
    <w:basedOn w:val="StandardL5"/>
    <w:next w:val="StandardCont6"/>
    <w:pPr>
      <w:numPr>
        <w:ilvl w:val="5"/>
      </w:numPr>
      <w:outlineLvl w:val="5"/>
    </w:pPr>
  </w:style>
  <w:style w:type="paragraph" w:customStyle="1" w:styleId="StandardCont6">
    <w:name w:val="Standard Cont 6"/>
    <w:basedOn w:val="StandardCont5"/>
    <w:link w:val="StandardCont6Char"/>
  </w:style>
  <w:style w:type="character" w:customStyle="1" w:styleId="StandardCont6Char">
    <w:name w:val="Standard Cont 6 Char"/>
    <w:basedOn w:val="StandardL1Char"/>
    <w:link w:val="StandardCont6"/>
    <w:rPr>
      <w:sz w:val="22"/>
    </w:rPr>
  </w:style>
  <w:style w:type="paragraph" w:customStyle="1" w:styleId="StandardL7">
    <w:name w:val="Standard_L7"/>
    <w:basedOn w:val="StandardL6"/>
    <w:next w:val="StandardCont7"/>
    <w:pPr>
      <w:numPr>
        <w:ilvl w:val="6"/>
      </w:numPr>
      <w:outlineLvl w:val="6"/>
    </w:pPr>
  </w:style>
  <w:style w:type="paragraph" w:customStyle="1" w:styleId="StandardCont7">
    <w:name w:val="Standard Cont 7"/>
    <w:basedOn w:val="StandardCont6"/>
    <w:link w:val="StandardCont7Char"/>
  </w:style>
  <w:style w:type="character" w:customStyle="1" w:styleId="StandardCont7Char">
    <w:name w:val="Standard Cont 7 Char"/>
    <w:basedOn w:val="StandardL1Char"/>
    <w:link w:val="StandardCont7"/>
    <w:rPr>
      <w:sz w:val="22"/>
    </w:rPr>
  </w:style>
  <w:style w:type="paragraph" w:customStyle="1" w:styleId="StandardL8">
    <w:name w:val="Standard_L8"/>
    <w:basedOn w:val="StandardL7"/>
    <w:next w:val="StandardCont8"/>
    <w:pPr>
      <w:numPr>
        <w:ilvl w:val="7"/>
      </w:numPr>
      <w:outlineLvl w:val="7"/>
    </w:pPr>
  </w:style>
  <w:style w:type="paragraph" w:customStyle="1" w:styleId="StandardCont8">
    <w:name w:val="Standard Cont 8"/>
    <w:basedOn w:val="StandardCont7"/>
    <w:link w:val="StandardCont8Char"/>
  </w:style>
  <w:style w:type="character" w:customStyle="1" w:styleId="StandardCont8Char">
    <w:name w:val="Standard Cont 8 Char"/>
    <w:basedOn w:val="StandardL1Char"/>
    <w:link w:val="StandardCont8"/>
    <w:rPr>
      <w:sz w:val="22"/>
    </w:rPr>
  </w:style>
  <w:style w:type="paragraph" w:customStyle="1" w:styleId="StandardL9">
    <w:name w:val="Standard_L9"/>
    <w:basedOn w:val="StandardL8"/>
    <w:next w:val="StandardCont9"/>
    <w:pPr>
      <w:numPr>
        <w:ilvl w:val="8"/>
      </w:numPr>
      <w:outlineLvl w:val="8"/>
    </w:pPr>
  </w:style>
  <w:style w:type="paragraph" w:customStyle="1" w:styleId="StandardCont9">
    <w:name w:val="Standard Cont 9"/>
    <w:basedOn w:val="StandardCont8"/>
    <w:link w:val="StandardCont9Char"/>
  </w:style>
  <w:style w:type="character" w:customStyle="1" w:styleId="StandardCont9Char">
    <w:name w:val="Standard Cont 9 Char"/>
    <w:basedOn w:val="StandardL1Char"/>
    <w:link w:val="StandardCont9"/>
    <w:rPr>
      <w:sz w:val="22"/>
    </w:rPr>
  </w:style>
  <w:style w:type="paragraph" w:customStyle="1" w:styleId="TermList">
    <w:name w:val="TermList"/>
    <w:basedOn w:val="NumContHalf"/>
    <w:pPr>
      <w:tabs>
        <w:tab w:val="left" w:leader="dot" w:pos="7920"/>
        <w:tab w:val="left" w:leader="underscore" w:pos="9360"/>
      </w:tabs>
      <w:ind w:left="720" w:firstLine="0"/>
    </w:pPr>
  </w:style>
  <w:style w:type="paragraph" w:customStyle="1" w:styleId="Legal2TabL1">
    <w:name w:val="Legal2Tab_L1"/>
    <w:basedOn w:val="Normal"/>
    <w:next w:val="NumContOne"/>
    <w:pPr>
      <w:numPr>
        <w:numId w:val="4"/>
      </w:numPr>
      <w:spacing w:after="240"/>
      <w:ind w:left="0" w:firstLine="720"/>
      <w:outlineLvl w:val="0"/>
    </w:pPr>
  </w:style>
  <w:style w:type="paragraph" w:customStyle="1" w:styleId="Legal2TabL2">
    <w:name w:val="Legal2Tab_L2"/>
    <w:basedOn w:val="Legal2TabL1"/>
    <w:next w:val="NumContOne"/>
    <w:pPr>
      <w:numPr>
        <w:ilvl w:val="1"/>
      </w:numPr>
      <w:outlineLvl w:val="1"/>
    </w:pPr>
  </w:style>
  <w:style w:type="paragraph" w:customStyle="1" w:styleId="Legal2TabL3">
    <w:name w:val="Legal2Tab_L3"/>
    <w:basedOn w:val="Legal2TabL2"/>
    <w:next w:val="NumContOne"/>
    <w:pPr>
      <w:numPr>
        <w:ilvl w:val="2"/>
      </w:numPr>
      <w:outlineLvl w:val="2"/>
    </w:pPr>
  </w:style>
  <w:style w:type="paragraph" w:customStyle="1" w:styleId="Legal2TabL4">
    <w:name w:val="Legal2Tab_L4"/>
    <w:basedOn w:val="Legal2TabL3"/>
    <w:next w:val="NumContOne"/>
    <w:pPr>
      <w:numPr>
        <w:ilvl w:val="3"/>
      </w:numPr>
      <w:outlineLvl w:val="3"/>
    </w:pPr>
  </w:style>
  <w:style w:type="paragraph" w:customStyle="1" w:styleId="Legal2TabL5">
    <w:name w:val="Legal2Tab_L5"/>
    <w:basedOn w:val="Legal2TabL4"/>
    <w:next w:val="NumContOne"/>
    <w:pPr>
      <w:numPr>
        <w:ilvl w:val="4"/>
      </w:numPr>
      <w:ind w:left="1440" w:hanging="720"/>
      <w:outlineLvl w:val="4"/>
    </w:pPr>
  </w:style>
  <w:style w:type="paragraph" w:customStyle="1" w:styleId="Legal2TabL6">
    <w:name w:val="Legal2Tab_L6"/>
    <w:basedOn w:val="Legal2TabL5"/>
    <w:next w:val="NumContOne"/>
    <w:pPr>
      <w:numPr>
        <w:ilvl w:val="5"/>
      </w:numPr>
      <w:ind w:left="1440" w:hanging="720"/>
      <w:outlineLvl w:val="5"/>
    </w:pPr>
  </w:style>
  <w:style w:type="paragraph" w:customStyle="1" w:styleId="Legal2TabL7">
    <w:name w:val="Legal2Tab_L7"/>
    <w:basedOn w:val="Legal2TabL6"/>
    <w:next w:val="NumContOne"/>
    <w:pPr>
      <w:numPr>
        <w:ilvl w:val="6"/>
      </w:numPr>
      <w:ind w:left="1440" w:hanging="720"/>
      <w:outlineLvl w:val="6"/>
    </w:pPr>
  </w:style>
  <w:style w:type="paragraph" w:customStyle="1" w:styleId="Legal2TabL8">
    <w:name w:val="Legal2Tab_L8"/>
    <w:basedOn w:val="Legal2TabL7"/>
    <w:next w:val="NumContOne"/>
    <w:pPr>
      <w:numPr>
        <w:ilvl w:val="7"/>
      </w:numPr>
      <w:ind w:left="1440" w:hanging="720"/>
      <w:outlineLvl w:val="7"/>
    </w:pPr>
  </w:style>
  <w:style w:type="paragraph" w:customStyle="1" w:styleId="Legal2TabL9">
    <w:name w:val="Legal2Tab_L9"/>
    <w:basedOn w:val="Legal2TabL8"/>
    <w:next w:val="NumContOne"/>
    <w:pPr>
      <w:numPr>
        <w:ilvl w:val="8"/>
      </w:numPr>
      <w:ind w:left="1440" w:hanging="720"/>
      <w:outlineLvl w:val="8"/>
    </w:pPr>
  </w:style>
  <w:style w:type="character" w:styleId="Hyperlink">
    <w:name w:val="Hyperlink"/>
    <w:basedOn w:val="DefaultParagraphFont"/>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semiHidden/>
    <w:pPr>
      <w:spacing w:after="160" w:line="240" w:lineRule="exact"/>
    </w:pPr>
    <w:rPr>
      <w:noProof/>
      <w:color w:val="000000"/>
      <w:sz w:val="20"/>
    </w:rPr>
  </w:style>
  <w:style w:type="paragraph" w:customStyle="1" w:styleId="SignatureLine">
    <w:name w:val="Signature Line"/>
    <w:basedOn w:val="Normal"/>
    <w:pPr>
      <w:tabs>
        <w:tab w:val="left" w:pos="5472"/>
        <w:tab w:val="left" w:pos="9648"/>
      </w:tabs>
      <w:spacing w:before="240"/>
      <w:ind w:left="5040"/>
      <w:jc w:val="left"/>
    </w:pPr>
    <w:rPr>
      <w:rFonts w:eastAsia="MS Mincho"/>
    </w:rPr>
  </w:style>
  <w:style w:type="paragraph" w:customStyle="1" w:styleId="Address">
    <w:name w:val="Address"/>
    <w:basedOn w:val="Normal"/>
  </w:style>
  <w:style w:type="paragraph" w:styleId="Salutation">
    <w:name w:val="Salutation"/>
    <w:basedOn w:val="Normal"/>
    <w:next w:val="Normal"/>
    <w:link w:val="SalutationChar"/>
    <w:pPr>
      <w:spacing w:after="240"/>
    </w:pPr>
  </w:style>
  <w:style w:type="character" w:customStyle="1" w:styleId="SalutationChar">
    <w:name w:val="Salutation Char"/>
    <w:basedOn w:val="DefaultParagraphFont"/>
    <w:link w:val="Salutation"/>
    <w:rPr>
      <w:sz w:val="24"/>
    </w:rPr>
  </w:style>
  <w:style w:type="paragraph" w:customStyle="1" w:styleId="Addressee">
    <w:name w:val="Addressee"/>
    <w:basedOn w:val="Normal"/>
    <w:next w:val="Normal"/>
    <w:pPr>
      <w:jc w:val="left"/>
    </w:pPr>
  </w:style>
  <w:style w:type="paragraph" w:styleId="Subtitle">
    <w:name w:val="Subtitle"/>
    <w:basedOn w:val="Normal"/>
    <w:link w:val="SubtitleChar"/>
    <w:qFormat/>
    <w:pPr>
      <w:keepNext/>
      <w:keepLines/>
      <w:spacing w:after="240"/>
      <w:jc w:val="center"/>
      <w:outlineLvl w:val="1"/>
    </w:pPr>
  </w:style>
  <w:style w:type="character" w:customStyle="1" w:styleId="SubtitleChar">
    <w:name w:val="Subtitle Char"/>
    <w:basedOn w:val="DefaultParagraphFont"/>
    <w:link w:val="Subtitle"/>
    <w:rPr>
      <w:sz w:val="24"/>
    </w:rPr>
  </w:style>
  <w:style w:type="paragraph" w:customStyle="1" w:styleId="TableText">
    <w:name w:val="Table Text"/>
    <w:basedOn w:val="Normal"/>
    <w:pPr>
      <w:jc w:val="left"/>
    </w:pPr>
  </w:style>
  <w:style w:type="paragraph" w:customStyle="1" w:styleId="DWListNumber">
    <w:name w:val="DW List Number"/>
    <w:basedOn w:val="Normal"/>
    <w:pPr>
      <w:numPr>
        <w:numId w:val="5"/>
      </w:numPr>
      <w:spacing w:after="240"/>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Arial" w:hAnsi="Arial" w:cs="Arial"/>
      <w:sz w:val="16"/>
      <w:szCs w:val="16"/>
    </w:rPr>
  </w:style>
  <w:style w:type="character" w:customStyle="1" w:styleId="BalloonTextChar">
    <w:name w:val="Balloon Text Char"/>
    <w:basedOn w:val="DefaultParagraphFont"/>
    <w:link w:val="BalloonText"/>
    <w:rPr>
      <w:rFonts w:ascii="Arial" w:hAnsi="Arial" w:cs="Arial"/>
      <w:sz w:val="16"/>
      <w:szCs w:val="16"/>
    </w:rPr>
  </w:style>
  <w:style w:type="paragraph" w:styleId="DocumentMap">
    <w:name w:val="Document Map"/>
    <w:basedOn w:val="Normal"/>
    <w:link w:val="DocumentMapChar"/>
    <w:rPr>
      <w:rFonts w:ascii="Arial" w:hAnsi="Arial" w:cs="Arial"/>
      <w:sz w:val="16"/>
      <w:szCs w:val="16"/>
    </w:rPr>
  </w:style>
  <w:style w:type="character" w:customStyle="1" w:styleId="DocumentMapChar">
    <w:name w:val="Document Map Char"/>
    <w:basedOn w:val="DefaultParagraphFont"/>
    <w:link w:val="DocumentMap"/>
    <w:rPr>
      <w:rFonts w:ascii="Arial" w:hAnsi="Arial" w:cs="Arial"/>
      <w:sz w:val="16"/>
      <w:szCs w:val="16"/>
    </w:rPr>
  </w:style>
  <w:style w:type="character" w:customStyle="1" w:styleId="FootnoteTextChar">
    <w:name w:val="Footnote Text Char"/>
    <w:aliases w:val="Car Char"/>
    <w:basedOn w:val="DefaultParagraphFont"/>
    <w:link w:val="FootnoteTex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rs.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rs.gov/uac/Where-to-File-Addresses-for--Taxpayers-and--Tax-Professionals-Filing-Form-1040" TargetMode="External"/><Relationship Id="rId1" Type="http://schemas.openxmlformats.org/officeDocument/2006/relationships/hyperlink" Target="http://www.irs.gov/uac/Where-to-File-Addresses-for--Taxpayers-and--Tax-Professionals-Filing-Form-1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ession xmlns="http://schemas.business-integrity.com/dealbuilder/2006/answers"/>
</file>

<file path=customXml/item2.xml><?xml version="1.0" encoding="utf-8"?>
<ct:contentTypeSchema xmlns:ct="http://schemas.microsoft.com/office/2006/metadata/contentType" xmlns:ma="http://schemas.microsoft.com/office/2006/metadata/properties/metaAttributes" ct:_="" ma:_="" ma:contentTypeName="Document" ma:contentTypeID="0x010100B647362456142A4885B21FAB25B4ABD4" ma:contentTypeVersion="25" ma:contentTypeDescription="Create a new document." ma:contentTypeScope="" ma:versionID="0b91b57a5c6ce1e019ef3e892f1be494">
  <xsd:schema xmlns:xsd="http://www.w3.org/2001/XMLSchema" xmlns:xs="http://www.w3.org/2001/XMLSchema" xmlns:p="http://schemas.microsoft.com/office/2006/metadata/properties" xmlns:ns1="http://schemas.microsoft.com/sharepoint/v3" xmlns:ns2="ebaa18be-00df-4443-a2c3-3b0380abba8a" xmlns:ns3="http://schemas.microsoft.com/sharepoint/v3/fields" xmlns:ns4="9ac20edd-4bf6-4c77-9ac8-1adb5ec15c8d" xmlns:ns5="a5c0e432-7d4e-4824-b148-17f4f3323d1b" targetNamespace="http://schemas.microsoft.com/office/2006/metadata/properties" ma:root="true" ma:fieldsID="5f60c4d5ad0f7565b2aa38e4beea11c5" ns1:_="" ns2:_="" ns3:_="" ns4:_="" ns5:_="">
    <xsd:import namespace="http://schemas.microsoft.com/sharepoint/v3"/>
    <xsd:import namespace="ebaa18be-00df-4443-a2c3-3b0380abba8a"/>
    <xsd:import namespace="http://schemas.microsoft.com/sharepoint/v3/fields"/>
    <xsd:import namespace="9ac20edd-4bf6-4c77-9ac8-1adb5ec15c8d"/>
    <xsd:import namespace="a5c0e432-7d4e-4824-b148-17f4f3323d1b"/>
    <xsd:element name="properties">
      <xsd:complexType>
        <xsd:sequence>
          <xsd:element name="documentManagement">
            <xsd:complexType>
              <xsd:all>
                <xsd:element ref="ns2:Package" minOccurs="0"/>
                <xsd:element ref="ns1:AssignedTo" minOccurs="0"/>
                <xsd:element ref="ns3:TaskStatus" minOccurs="0"/>
                <xsd:element ref="ns2:Other_x0020_Masters" minOccurs="0"/>
                <xsd:element ref="ns4:_dlc_DocId" minOccurs="0"/>
                <xsd:element ref="ns4:_dlc_DocIdUrl" minOccurs="0"/>
                <xsd:element ref="ns4:_dlc_DocIdPersistId" minOccurs="0"/>
                <xsd:element ref="ns2:NameCopy" minOccurs="0"/>
                <xsd:element ref="ns2:Related_x0020_Templates" minOccurs="0"/>
                <xsd:element ref="ns5:FieldName_A7F8E4D1_F9DA_4C96_BEA2_2B9B5C80DB7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aa18be-00df-4443-a2c3-3b0380abba8a" elementFormDefault="qualified">
    <xsd:import namespace="http://schemas.microsoft.com/office/2006/documentManagement/types"/>
    <xsd:import namespace="http://schemas.microsoft.com/office/infopath/2007/PartnerControls"/>
    <xsd:element name="Package" ma:index="2" nillable="true" ma:displayName="Package" ma:format="Dropdown" ma:internalName="Package">
      <xsd:simpleType>
        <xsd:restriction base="dms:Choice">
          <xsd:enumeration value="None (Standalone)"/>
          <xsd:enumeration value="EmCo Forms"/>
          <xsd:enumeration value="EmCo Formation"/>
          <xsd:enumeration value="Estates LLC Formation"/>
          <xsd:enumeration value="Option Plan"/>
          <xsd:enumeration value="Convertible Note"/>
          <xsd:enumeration value="Bad Actor"/>
          <xsd:enumeration value="Series Seed"/>
          <xsd:enumeration value="YC Safe"/>
          <xsd:enumeration value="NVCA"/>
          <xsd:enumeration value="PubCo Proxy Questionnaire"/>
          <xsd:enumeration value="IS Dept"/>
          <xsd:enumeration value="Founder Promissory"/>
          <xsd:enumeration value="Convertible Note"/>
          <xsd:enumeration value="Board Resolutions"/>
          <xsd:enumeration value="Legal Opinion"/>
          <xsd:enumeration value="LLC Corp Conversion"/>
          <xsd:enumeration value="LLC Formation Package"/>
          <xsd:enumeration value="GO-Incorporation Package"/>
          <xsd:enumeration value="GO-Form Documents"/>
          <xsd:enumeration value="GO-Online Agreements"/>
          <xsd:enumeration value="GO-YC Safe"/>
          <xsd:enumeration value="GO-KISS"/>
          <xsd:enumeration value="GO-UK"/>
          <xsd:enumeration value="GO-Convertible Note"/>
        </xsd:restriction>
      </xsd:simpleType>
    </xsd:element>
    <xsd:element name="Other_x0020_Masters" ma:index="6" nillable="true" ma:displayName="Other Masters" ma:default="None" ma:description="For sub-templates that are used by multiple master templates" ma:internalName="Other_x0020_Masters">
      <xsd:complexType>
        <xsd:complexContent>
          <xsd:extension base="dms:MultiChoice">
            <xsd:sequence>
              <xsd:element name="Value" maxOccurs="unbounded" minOccurs="0" nillable="true">
                <xsd:simpleType>
                  <xsd:restriction base="dms:Choice">
                    <xsd:enumeration value="None"/>
                    <xsd:enumeration value="Is Master"/>
                    <xsd:enumeration value="None (Standalone)"/>
                    <xsd:enumeration value="EmCo Forms"/>
                    <xsd:enumeration value="EmCo Formation"/>
                    <xsd:enumeration value="Option Plan"/>
                    <xsd:enumeration value="Convertible Note"/>
                    <xsd:enumeration value="Bad Actor"/>
                    <xsd:enumeration value="Series Seed"/>
                    <xsd:enumeration value="YC Safe"/>
                    <xsd:enumeration value="NVCA"/>
                    <xsd:enumeration value="PubCo Proxy Questionnaire"/>
                    <xsd:enumeration value="IS Dept"/>
                    <xsd:enumeration value="Founder Promissory"/>
                    <xsd:enumeration value="Convertible Note"/>
                    <xsd:enumeration value="Board Resolutions"/>
                    <xsd:enumeration value="LLC Corp Conversion"/>
                    <xsd:enumeration value="GO-Incorporation Package"/>
                    <xsd:enumeration value="GO-Form Documents"/>
                    <xsd:enumeration value="GO-Online Agreements"/>
                    <xsd:enumeration value="GO-YC Safe"/>
                    <xsd:enumeration value="GO-KISS"/>
                    <xsd:enumeration value="GO-UK"/>
                    <xsd:enumeration value="GO-Convertible Note"/>
                  </xsd:restriction>
                </xsd:simpleType>
              </xsd:element>
            </xsd:sequence>
          </xsd:extension>
        </xsd:complexContent>
      </xsd:complexType>
    </xsd:element>
    <xsd:element name="NameCopy" ma:index="17" nillable="true" ma:displayName="NameCopy" ma:internalName="NameCopy">
      <xsd:simpleType>
        <xsd:restriction base="dms:Text">
          <xsd:maxLength value="255"/>
        </xsd:restriction>
      </xsd:simpleType>
    </xsd:element>
    <xsd:element name="Related_x0020_Templates" ma:index="18" nillable="true" ma:displayName="Related Templates" ma:list="{ebaa18be-00df-4443-a2c3-3b0380abba8a}" ma:internalName="Related_x0020_Templates" ma:readOnly="false" ma:showField="NameCopy">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4" nillable="true" ma:displayName="Status" ma:default="In Production" ma:format="Dropdown" ma:internalName="TaskStatus">
      <xsd:simpleType>
        <xsd:restriction base="dms:Choice">
          <xsd:enumeration value="Changes in queue"/>
          <xsd:enumeration value="Inactive - Not In Use"/>
          <xsd:enumeration value="In Progress"/>
          <xsd:enumeration value="Waiting on someone else"/>
          <xsd:enumeration value="Ready for testing"/>
          <xsd:enumeration value="Testing"/>
          <xsd:enumeration value="In Production"/>
        </xsd:restriction>
      </xsd:simpleType>
    </xsd:element>
  </xsd:schema>
  <xsd:schema xmlns:xsd="http://www.w3.org/2001/XMLSchema" xmlns:xs="http://www.w3.org/2001/XMLSchema" xmlns:dms="http://schemas.microsoft.com/office/2006/documentManagement/types" xmlns:pc="http://schemas.microsoft.com/office/infopath/2007/PartnerControls" targetNamespace="9ac20edd-4bf6-4c77-9ac8-1adb5ec15c8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c0e432-7d4e-4824-b148-17f4f3323d1b" elementFormDefault="qualified">
    <xsd:import namespace="http://schemas.microsoft.com/office/2006/documentManagement/types"/>
    <xsd:import namespace="http://schemas.microsoft.com/office/infopath/2007/PartnerControls"/>
    <xsd:element name="FieldName_A7F8E4D1_F9DA_4C96_BEA2_2B9B5C80DB7C_" ma:index="21" nillable="true" ma:displayName="Check-in Comments" ma:description="" ma:internalName="FieldName_A7F8E4D1_F9DA_4C96_BEA2_2B9B5C80DB7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TaskStatus xmlns="http://schemas.microsoft.com/sharepoint/v3/fields">In Production</TaskStatus>
    <Package xmlns="ebaa18be-00df-4443-a2c3-3b0380abba8a">GO-Incorporation Package</Package>
    <Other_x0020_Masters xmlns="ebaa18be-00df-4443-a2c3-3b0380abba8a">
      <Value>None</Value>
    </Other_x0020_Masters>
    <Related_x0020_Templates xmlns="ebaa18be-00df-4443-a2c3-3b0380abba8a"/>
    <NameCopy xmlns="ebaa18be-00df-4443-a2c3-3b0380abba8a">Section 83(b) election (GO) (GO-Incorporation Package)</NameCopy>
    <FieldName_A7F8E4D1_F9DA_4C96_BEA2_2B9B5C80DB7C_ xmlns="a5c0e432-7d4e-4824-b148-17f4f3323d1b" xsi:nil="true"/>
  </documentManagement>
</p:properties>
</file>

<file path=customXml/item6.xml><?xml version="1.0" encoding="utf-8"?>
<Dictionary xmlns="http://schemas.business-integrity.com/dealbuilder/2006/dictionary" SavedByVersion="5.5.3952.0" MinimumVersion="5.5.0.0"/>
</file>

<file path=customXml/itemProps1.xml><?xml version="1.0" encoding="utf-8"?>
<ds:datastoreItem xmlns:ds="http://schemas.openxmlformats.org/officeDocument/2006/customXml" ds:itemID="{B15526E0-2AFB-4915-AE5C-C91673C92B80}">
  <ds:schemaRefs>
    <ds:schemaRef ds:uri="http://schemas.business-integrity.com/dealbuilder/2006/answers"/>
  </ds:schemaRefs>
</ds:datastoreItem>
</file>

<file path=customXml/itemProps2.xml><?xml version="1.0" encoding="utf-8"?>
<ds:datastoreItem xmlns:ds="http://schemas.openxmlformats.org/officeDocument/2006/customXml" ds:itemID="{C700A765-5075-4218-A168-938B36114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18be-00df-4443-a2c3-3b0380abba8a"/>
    <ds:schemaRef ds:uri="http://schemas.microsoft.com/sharepoint/v3/fields"/>
    <ds:schemaRef ds:uri="9ac20edd-4bf6-4c77-9ac8-1adb5ec15c8d"/>
    <ds:schemaRef ds:uri="a5c0e432-7d4e-4824-b148-17f4f3323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F8E46-6DC7-4EAA-B993-72CD0150248B}">
  <ds:schemaRefs>
    <ds:schemaRef ds:uri="http://schemas.microsoft.com/sharepoint/v3/contenttype/forms"/>
  </ds:schemaRefs>
</ds:datastoreItem>
</file>

<file path=customXml/itemProps4.xml><?xml version="1.0" encoding="utf-8"?>
<ds:datastoreItem xmlns:ds="http://schemas.openxmlformats.org/officeDocument/2006/customXml" ds:itemID="{FBC1CA8D-8AB7-4B99-AC26-CE90873C466E}">
  <ds:schemaRefs>
    <ds:schemaRef ds:uri="http://schemas.microsoft.com/sharepoint/events"/>
  </ds:schemaRefs>
</ds:datastoreItem>
</file>

<file path=customXml/itemProps5.xml><?xml version="1.0" encoding="utf-8"?>
<ds:datastoreItem xmlns:ds="http://schemas.openxmlformats.org/officeDocument/2006/customXml" ds:itemID="{13BAE23B-23B1-4ED4-93C5-825DAD2BC89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ebaa18be-00df-4443-a2c3-3b0380abba8a"/>
    <ds:schemaRef ds:uri="a5c0e432-7d4e-4824-b148-17f4f3323d1b"/>
  </ds:schemaRefs>
</ds:datastoreItem>
</file>

<file path=customXml/itemProps6.xml><?xml version="1.0" encoding="utf-8"?>
<ds:datastoreItem xmlns:ds="http://schemas.openxmlformats.org/officeDocument/2006/customXml" ds:itemID="{5F67DF13-3DB0-40C0-9805-603322DCF2B3}">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Rashanak Co. - Section 83(b) Election - Christine Mbaye Muchemu - prepared on Cooley GO</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Rashanak Co. - Section 83(b) Election - Christine Mbaye Muchemu - prepared on Cooley GO</dc:title>
  <cp:lastModifiedBy/>
  <cp:revision>1</cp:revision>
  <dcterms:created xsi:type="dcterms:W3CDTF">2019-11-13T19:21:00Z</dcterms:created>
  <dcterms:modified xsi:type="dcterms:W3CDTF">2019-11-13T19:23:00Z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0x010100B647362456142A4885B21FAB25B4ABD4</vt:lpwstr>
  </property>
  <property fmtid="{D5CDD505-2E9C-101B-9397-08002B2CF9AE}" pid="3" name="db_contract_version">
    <vt:lpwstr>AAAAAAALM1M=</vt:lpwstr>
  </property>
  <property fmtid="{D5CDD505-2E9C-101B-9397-08002B2CF9AE}" pid="4" name="db_document_id">
    <vt:lpwstr>730265</vt:lpwstr>
  </property>
  <property fmtid="{D5CDD505-2E9C-101B-9397-08002B2CF9AE}" pid="5" name="WorkflowChangePath">
    <vt:lpwstr>005b1589-6cc9-4a02-8d9b-6e74690f1501,4;7422a5cb-80e5-48eb-bfba-15e512369736,6;96b596fc-a720-47e6-807b-6f1337f7b008,8;ab5b28b9-08e8-4d35-a858-f2d41b77adb8,11;ab5b28b9-08e8-4d35-a858-f2d41b77adb8,24;ab5b28b9-08e8-4d35-a858-f2d41b77adb8,28;ab5b28b9-08e8-4d35</vt:lpwstr>
  </property>
</Properties>
</file>