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547C" w14:textId="231D6352" w:rsidR="00D6666F" w:rsidRPr="00733511" w:rsidRDefault="00AE3426" w:rsidP="001341B6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INTELLECTUAL PROPERTY</w:t>
      </w:r>
      <w:r w:rsidR="00D6666F" w:rsidRPr="007335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INTRODUCTION CHART</w:t>
      </w:r>
    </w:p>
    <w:p w14:paraId="7F0BE7F3" w14:textId="77777777" w:rsidR="009722D9" w:rsidRPr="00733511" w:rsidRDefault="009722D9" w:rsidP="001341B6">
      <w:pPr>
        <w:spacing w:after="120"/>
        <w:rPr>
          <w:b/>
          <w:sz w:val="22"/>
          <w:szCs w:val="22"/>
        </w:rPr>
      </w:pPr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1983"/>
        <w:gridCol w:w="2579"/>
        <w:gridCol w:w="2543"/>
        <w:gridCol w:w="2543"/>
        <w:gridCol w:w="2376"/>
        <w:gridCol w:w="2376"/>
      </w:tblGrid>
      <w:tr w:rsidR="0089560D" w:rsidRPr="00733511" w14:paraId="23B9F1DC" w14:textId="23C38D83" w:rsidTr="00326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5" w:type="pct"/>
          </w:tcPr>
          <w:p w14:paraId="0F6CC311" w14:textId="77777777" w:rsidR="00326006" w:rsidRPr="00733511" w:rsidRDefault="00326006" w:rsidP="0032600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942" w:type="pct"/>
          </w:tcPr>
          <w:p w14:paraId="5A84215D" w14:textId="3D878F56" w:rsidR="00326006" w:rsidRPr="00733511" w:rsidRDefault="00326006" w:rsidP="0032600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Patent</w:t>
            </w:r>
          </w:p>
        </w:tc>
        <w:tc>
          <w:tcPr>
            <w:tcW w:w="929" w:type="pct"/>
          </w:tcPr>
          <w:p w14:paraId="4C1B5DD3" w14:textId="663004B6" w:rsidR="00326006" w:rsidRPr="00733511" w:rsidRDefault="00326006" w:rsidP="0032600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 Secret</w:t>
            </w:r>
          </w:p>
        </w:tc>
        <w:tc>
          <w:tcPr>
            <w:tcW w:w="929" w:type="pct"/>
          </w:tcPr>
          <w:p w14:paraId="1A00E3D9" w14:textId="40F7CE1A" w:rsidR="00326006" w:rsidRPr="00733511" w:rsidRDefault="00326006" w:rsidP="0032600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Copyright</w:t>
            </w:r>
          </w:p>
        </w:tc>
        <w:tc>
          <w:tcPr>
            <w:tcW w:w="733" w:type="pct"/>
          </w:tcPr>
          <w:p w14:paraId="2F31C75C" w14:textId="0E19A99B" w:rsidR="00326006" w:rsidRPr="00733511" w:rsidRDefault="00326006" w:rsidP="0032600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Trademark</w:t>
            </w:r>
          </w:p>
        </w:tc>
        <w:tc>
          <w:tcPr>
            <w:tcW w:w="732" w:type="pct"/>
          </w:tcPr>
          <w:p w14:paraId="7C32FCAA" w14:textId="7FABF6ED" w:rsidR="00326006" w:rsidRDefault="00326006" w:rsidP="0032600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TRade Dress</w:t>
            </w:r>
          </w:p>
        </w:tc>
      </w:tr>
      <w:tr w:rsidR="0089560D" w:rsidRPr="00733511" w14:paraId="032D489F" w14:textId="6B173C70" w:rsidTr="00326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</w:tcPr>
          <w:p w14:paraId="2F804BCE" w14:textId="42A16388" w:rsidR="00326006" w:rsidRPr="00733511" w:rsidRDefault="00326006" w:rsidP="0032600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</w:t>
            </w:r>
          </w:p>
        </w:tc>
        <w:tc>
          <w:tcPr>
            <w:tcW w:w="942" w:type="pct"/>
          </w:tcPr>
          <w:p w14:paraId="67E8F13B" w14:textId="288B2447" w:rsidR="00326006" w:rsidRPr="00733511" w:rsidRDefault="003B5FB0" w:rsidP="003B5FB0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B099F52" wp14:editId="7D2FD5D1">
                  <wp:extent cx="1370965" cy="2495550"/>
                  <wp:effectExtent l="0" t="0" r="635" b="0"/>
                  <wp:docPr id="1" name="Picture 1" descr="https://techcrunch.com/wp-content/uploads/2013/07/iphone-camera-patent.jpg?w=730&amp;cro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echcrunch.com/wp-content/uploads/2013/07/iphone-camera-patent.jpg?w=730&amp;crop=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702" b="-68"/>
                          <a:stretch/>
                        </pic:blipFill>
                        <pic:spPr bwMode="auto">
                          <a:xfrm>
                            <a:off x="0" y="0"/>
                            <a:ext cx="1371600" cy="2496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pct"/>
          </w:tcPr>
          <w:p w14:paraId="6E6FB718" w14:textId="6FA27314" w:rsidR="00326006" w:rsidRPr="00733511" w:rsidRDefault="003B5FB0" w:rsidP="0032600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7F25967" wp14:editId="4908A942">
                  <wp:extent cx="1370330" cy="2438400"/>
                  <wp:effectExtent l="0" t="0" r="1270" b="0"/>
                  <wp:docPr id="3" name="Picture 3" descr="C:\Users\conei\Downloads\Coke Reci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nei\Downloads\Coke Recip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" b="-342"/>
                          <a:stretch/>
                        </pic:blipFill>
                        <pic:spPr bwMode="auto">
                          <a:xfrm>
                            <a:off x="0" y="0"/>
                            <a:ext cx="1371600" cy="244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pct"/>
          </w:tcPr>
          <w:p w14:paraId="6E7B44A4" w14:textId="40247A15" w:rsidR="00326006" w:rsidRPr="00733511" w:rsidRDefault="0089560D" w:rsidP="0032600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99961A3" wp14:editId="6EAC9D73">
                  <wp:extent cx="1371600" cy="2361764"/>
                  <wp:effectExtent l="0" t="0" r="0" b="635"/>
                  <wp:docPr id="11" name="Picture 11" descr="https://images.fineartamerica.com/images/artworkimages/mediumlarge/1/the-road-not-taken-by-robert-frost-on-parchment-desiderata-gall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mages.fineartamerica.com/images/artworkimages/mediumlarge/1/the-road-not-taken-by-robert-frost-on-parchment-desiderata-galler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0" t="8333" r="21158" b="15065"/>
                          <a:stretch/>
                        </pic:blipFill>
                        <pic:spPr bwMode="auto">
                          <a:xfrm>
                            <a:off x="0" y="0"/>
                            <a:ext cx="1371600" cy="236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pct"/>
          </w:tcPr>
          <w:p w14:paraId="0A052A1D" w14:textId="76033411" w:rsidR="00326006" w:rsidRPr="00733511" w:rsidRDefault="00677CB2" w:rsidP="0032600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4F61B70" wp14:editId="308763AB">
                  <wp:extent cx="1371600" cy="493776"/>
                  <wp:effectExtent l="0" t="0" r="0" b="1905"/>
                  <wp:docPr id="4" name="Picture 4" descr="C:\Users\conei\AppData\Local\Microsoft\Windows\INetCache\Content.MSO\C9E8579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onei\AppData\Local\Microsoft\Windows\INetCache\Content.MSO\C9E8579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9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055EE9B" wp14:editId="0EDE1B2B">
                  <wp:extent cx="1371600" cy="805303"/>
                  <wp:effectExtent l="0" t="0" r="0" b="0"/>
                  <wp:docPr id="6" name="Picture 6" descr="https://create.adobe.com/2017/8/25/what_you_can_learn_from_the_evolution_of_the_nbc_logo_/_jcr_content/article-body/image_caption_side_4/image1.img.jpg/1503701674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reate.adobe.com/2017/8/25/what_you_can_learn_from_the_evolution_of_the_nbc_logo_/_jcr_content/article-body/image_caption_side_4/image1.img.jpg/1503701674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0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950A24F" wp14:editId="372C5145">
                  <wp:extent cx="1371600" cy="1371600"/>
                  <wp:effectExtent l="0" t="0" r="0" b="0"/>
                  <wp:docPr id="9" name="Picture 9" descr="https://s4827.pcdn.co/wp-content/uploads/2011/08/Apple-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4827.pcdn.co/wp-content/uploads/2011/08/Apple-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</w:tcPr>
          <w:p w14:paraId="5A0A61FA" w14:textId="02FA9295" w:rsidR="00326006" w:rsidRPr="00733511" w:rsidRDefault="00571976" w:rsidP="0032600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C359A93" wp14:editId="53746AB0">
                  <wp:extent cx="1371600" cy="2885843"/>
                  <wp:effectExtent l="0" t="0" r="0" b="0"/>
                  <wp:docPr id="10" name="Picture 10" descr="https://sc01.alicdn.com/kf/UTB8wi8BCqrFXKJk43Ov761bnpXaE/937056012/UTB8wi8BCqrFXKJk43Ov761bnpX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c01.alicdn.com/kf/UTB8wi8BCqrFXKJk43Ov761bnpXaE/937056012/UTB8wi8BCqrFXKJk43Ov761bnpXa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15" r="26756"/>
                          <a:stretch/>
                        </pic:blipFill>
                        <pic:spPr bwMode="auto">
                          <a:xfrm>
                            <a:off x="0" y="0"/>
                            <a:ext cx="1371600" cy="2885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60D" w:rsidRPr="00733511" w14:paraId="232CB264" w14:textId="5E9CFEC8" w:rsidTr="00326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</w:tcPr>
          <w:p w14:paraId="7BEDBC50" w14:textId="33E036CB" w:rsidR="00326006" w:rsidRPr="00733511" w:rsidRDefault="00326006" w:rsidP="0032600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Protected</w:t>
            </w:r>
          </w:p>
        </w:tc>
        <w:tc>
          <w:tcPr>
            <w:tcW w:w="942" w:type="pct"/>
          </w:tcPr>
          <w:p w14:paraId="2C3A1E0E" w14:textId="77777777" w:rsidR="00326006" w:rsidRPr="004A4A7D" w:rsidRDefault="00326006" w:rsidP="0032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rFonts w:eastAsiaTheme="minorEastAsia"/>
                <w:sz w:val="22"/>
              </w:rPr>
              <w:t>An invention in any of 3 categories:</w:t>
            </w:r>
          </w:p>
          <w:p w14:paraId="4C9FD03C" w14:textId="77777777" w:rsidR="00326006" w:rsidRPr="004A4A7D" w:rsidRDefault="00326006" w:rsidP="0032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rFonts w:eastAsiaTheme="minorEastAsia"/>
                <w:sz w:val="22"/>
              </w:rPr>
              <w:t>Utility</w:t>
            </w:r>
          </w:p>
          <w:p w14:paraId="0D6B4391" w14:textId="77777777" w:rsidR="00326006" w:rsidRPr="004A4A7D" w:rsidRDefault="00326006" w:rsidP="0032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</w:rPr>
            </w:pPr>
            <w:r w:rsidRPr="004A4A7D">
              <w:rPr>
                <w:rFonts w:eastAsiaTheme="minorEastAsia"/>
                <w:sz w:val="22"/>
              </w:rPr>
              <w:t>Plant</w:t>
            </w:r>
          </w:p>
          <w:p w14:paraId="6A5E3AA7" w14:textId="5218686F" w:rsidR="00326006" w:rsidRPr="004A4A7D" w:rsidRDefault="00326006" w:rsidP="0032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rFonts w:eastAsiaTheme="minorEastAsia"/>
                <w:sz w:val="22"/>
              </w:rPr>
              <w:t>Design</w:t>
            </w:r>
            <w:r w:rsidRPr="004A4A7D">
              <w:rPr>
                <w:sz w:val="22"/>
              </w:rPr>
              <w:t xml:space="preserve"> </w:t>
            </w:r>
          </w:p>
        </w:tc>
        <w:tc>
          <w:tcPr>
            <w:tcW w:w="929" w:type="pct"/>
          </w:tcPr>
          <w:p w14:paraId="1F375AE1" w14:textId="1F8848B6" w:rsidR="00326006" w:rsidRPr="004A4A7D" w:rsidRDefault="00326006" w:rsidP="0032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rFonts w:eastAsiaTheme="minorEastAsia"/>
                <w:sz w:val="22"/>
              </w:rPr>
              <w:t>Confidential business know-how (e.g., formulas, recipes, methods, processes)</w:t>
            </w:r>
            <w:r w:rsidRPr="004A4A7D">
              <w:rPr>
                <w:sz w:val="22"/>
              </w:rPr>
              <w:t xml:space="preserve"> </w:t>
            </w:r>
          </w:p>
        </w:tc>
        <w:tc>
          <w:tcPr>
            <w:tcW w:w="929" w:type="pct"/>
          </w:tcPr>
          <w:p w14:paraId="3BFD0098" w14:textId="00658346" w:rsidR="00326006" w:rsidRPr="004A4A7D" w:rsidRDefault="00326006" w:rsidP="0032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rFonts w:eastAsiaTheme="minorEastAsia"/>
                <w:sz w:val="22"/>
              </w:rPr>
              <w:t>Writing, computer software code, music, art, architecture, graphic design</w:t>
            </w:r>
            <w:r w:rsidRPr="004A4A7D">
              <w:rPr>
                <w:sz w:val="22"/>
              </w:rPr>
              <w:t xml:space="preserve"> </w:t>
            </w:r>
          </w:p>
        </w:tc>
        <w:tc>
          <w:tcPr>
            <w:tcW w:w="733" w:type="pct"/>
          </w:tcPr>
          <w:p w14:paraId="740C9E95" w14:textId="5169B579" w:rsidR="00326006" w:rsidRPr="004A4A7D" w:rsidRDefault="00326006" w:rsidP="0032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rFonts w:eastAsiaTheme="minorEastAsia"/>
                <w:sz w:val="22"/>
              </w:rPr>
              <w:t>Basically, your brand: a word/phrase, slogan, logo or visual symbol (trade dress) that supports a brand</w:t>
            </w:r>
            <w:r w:rsidRPr="004A4A7D">
              <w:rPr>
                <w:sz w:val="22"/>
              </w:rPr>
              <w:t xml:space="preserve"> </w:t>
            </w:r>
          </w:p>
        </w:tc>
        <w:tc>
          <w:tcPr>
            <w:tcW w:w="732" w:type="pct"/>
          </w:tcPr>
          <w:p w14:paraId="3282D65D" w14:textId="032CDC62" w:rsidR="00326006" w:rsidRPr="004A4A7D" w:rsidRDefault="00326006" w:rsidP="0032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2"/>
              </w:rPr>
            </w:pPr>
            <w:r w:rsidRPr="004A4A7D">
              <w:rPr>
                <w:sz w:val="22"/>
              </w:rPr>
              <w:t>Product packaging or design</w:t>
            </w:r>
          </w:p>
        </w:tc>
      </w:tr>
      <w:tr w:rsidR="0089560D" w:rsidRPr="00733511" w14:paraId="3E4F8CF4" w14:textId="09D6F877" w:rsidTr="00326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</w:tcPr>
          <w:p w14:paraId="7B47A412" w14:textId="61DE99AE" w:rsidR="00326006" w:rsidRPr="00733511" w:rsidRDefault="00326006" w:rsidP="0032600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Criteria for Protection</w:t>
            </w:r>
          </w:p>
        </w:tc>
        <w:tc>
          <w:tcPr>
            <w:tcW w:w="942" w:type="pct"/>
          </w:tcPr>
          <w:p w14:paraId="5F63C0C4" w14:textId="77777777" w:rsidR="00326006" w:rsidRPr="004A4A7D" w:rsidRDefault="00326006" w:rsidP="0032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rFonts w:eastAsiaTheme="minorEastAsia"/>
                <w:sz w:val="22"/>
              </w:rPr>
              <w:t>New</w:t>
            </w:r>
          </w:p>
          <w:p w14:paraId="10E71751" w14:textId="77777777" w:rsidR="00326006" w:rsidRPr="004A4A7D" w:rsidRDefault="00326006" w:rsidP="0032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rFonts w:eastAsiaTheme="minorEastAsia"/>
                <w:sz w:val="22"/>
              </w:rPr>
              <w:t>Non-obvious</w:t>
            </w:r>
          </w:p>
          <w:p w14:paraId="0C76386C" w14:textId="77777777" w:rsidR="00326006" w:rsidRPr="004A4A7D" w:rsidRDefault="00326006" w:rsidP="0032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rFonts w:eastAsiaTheme="minorEastAsia"/>
                <w:sz w:val="22"/>
              </w:rPr>
              <w:t>Useful (for a utility patent)</w:t>
            </w:r>
          </w:p>
          <w:p w14:paraId="066E3C1C" w14:textId="2E5F5157" w:rsidR="00326006" w:rsidRPr="004A4A7D" w:rsidRDefault="00326006" w:rsidP="0032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rFonts w:eastAsiaTheme="minorEastAsia"/>
                <w:sz w:val="22"/>
              </w:rPr>
              <w:t>Non-functional (for a design patent)</w:t>
            </w:r>
            <w:r w:rsidRPr="004A4A7D">
              <w:rPr>
                <w:sz w:val="22"/>
              </w:rPr>
              <w:t xml:space="preserve"> </w:t>
            </w:r>
          </w:p>
        </w:tc>
        <w:tc>
          <w:tcPr>
            <w:tcW w:w="929" w:type="pct"/>
          </w:tcPr>
          <w:p w14:paraId="6975C234" w14:textId="19C042BC" w:rsidR="00326006" w:rsidRPr="004A4A7D" w:rsidRDefault="00326006" w:rsidP="0032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sz w:val="22"/>
              </w:rPr>
              <w:t>Must be kept secret</w:t>
            </w:r>
          </w:p>
        </w:tc>
        <w:tc>
          <w:tcPr>
            <w:tcW w:w="929" w:type="pct"/>
          </w:tcPr>
          <w:p w14:paraId="603088DE" w14:textId="77777777" w:rsidR="00326006" w:rsidRPr="004A4A7D" w:rsidRDefault="00326006" w:rsidP="0032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rFonts w:eastAsiaTheme="minorEastAsia"/>
                <w:sz w:val="22"/>
              </w:rPr>
              <w:t>Original (new)</w:t>
            </w:r>
          </w:p>
          <w:p w14:paraId="40FFA50F" w14:textId="77777777" w:rsidR="00326006" w:rsidRPr="004A4A7D" w:rsidRDefault="00326006" w:rsidP="0032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rFonts w:eastAsiaTheme="minorEastAsia"/>
                <w:sz w:val="22"/>
              </w:rPr>
              <w:t>Creative</w:t>
            </w:r>
          </w:p>
          <w:p w14:paraId="4E04A210" w14:textId="2A6C0652" w:rsidR="00326006" w:rsidRPr="004A4A7D" w:rsidRDefault="00326006" w:rsidP="0032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rFonts w:eastAsiaTheme="minorEastAsia"/>
                <w:sz w:val="22"/>
              </w:rPr>
              <w:t>“Fixed in a tangible medium of expression”</w:t>
            </w:r>
          </w:p>
        </w:tc>
        <w:tc>
          <w:tcPr>
            <w:tcW w:w="733" w:type="pct"/>
          </w:tcPr>
          <w:p w14:paraId="0D3B316A" w14:textId="77777777" w:rsidR="00326006" w:rsidRPr="004A4A7D" w:rsidRDefault="00326006" w:rsidP="0032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rFonts w:eastAsiaTheme="minorEastAsia"/>
                <w:sz w:val="22"/>
              </w:rPr>
              <w:t>Distinctive – not generic or descriptive</w:t>
            </w:r>
          </w:p>
          <w:p w14:paraId="22CA19E1" w14:textId="32E356C5" w:rsidR="00326006" w:rsidRPr="004A4A7D" w:rsidRDefault="00326006" w:rsidP="0032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rFonts w:eastAsiaTheme="minorEastAsia"/>
                <w:sz w:val="22"/>
              </w:rPr>
              <w:t>Unambiguously identifies source of product or service</w:t>
            </w:r>
          </w:p>
        </w:tc>
        <w:tc>
          <w:tcPr>
            <w:tcW w:w="732" w:type="pct"/>
          </w:tcPr>
          <w:p w14:paraId="6B0F5FDC" w14:textId="77777777" w:rsidR="00326006" w:rsidRPr="004A4A7D" w:rsidRDefault="00326006" w:rsidP="0032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sz w:val="22"/>
              </w:rPr>
              <w:t>Distinctive (in the consumer’s mind, packaging or design = source of product)</w:t>
            </w:r>
          </w:p>
          <w:p w14:paraId="587C3626" w14:textId="47DD66F8" w:rsidR="00326006" w:rsidRPr="004A4A7D" w:rsidRDefault="00326006" w:rsidP="0032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2"/>
              </w:rPr>
            </w:pPr>
            <w:r w:rsidRPr="004A4A7D">
              <w:rPr>
                <w:sz w:val="22"/>
              </w:rPr>
              <w:t>Non-functional</w:t>
            </w:r>
          </w:p>
        </w:tc>
      </w:tr>
      <w:tr w:rsidR="0089560D" w:rsidRPr="00733511" w14:paraId="18757AAE" w14:textId="77777777" w:rsidTr="003260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</w:tcPr>
          <w:p w14:paraId="1DB1C107" w14:textId="0E54478C" w:rsidR="0089560D" w:rsidRDefault="0089560D" w:rsidP="0032600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HOW to REGISTER for protection</w:t>
            </w:r>
          </w:p>
        </w:tc>
        <w:tc>
          <w:tcPr>
            <w:tcW w:w="942" w:type="pct"/>
          </w:tcPr>
          <w:p w14:paraId="4746FA9E" w14:textId="77777777" w:rsidR="0089560D" w:rsidRPr="004A4A7D" w:rsidRDefault="0089560D" w:rsidP="0032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29" w:type="pct"/>
          </w:tcPr>
          <w:p w14:paraId="09094769" w14:textId="77777777" w:rsidR="0089560D" w:rsidRPr="004A4A7D" w:rsidRDefault="0089560D" w:rsidP="0032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929" w:type="pct"/>
          </w:tcPr>
          <w:p w14:paraId="4405299D" w14:textId="77777777" w:rsidR="0089560D" w:rsidRPr="004A4A7D" w:rsidRDefault="0089560D" w:rsidP="0032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2"/>
              </w:rPr>
            </w:pPr>
          </w:p>
        </w:tc>
        <w:tc>
          <w:tcPr>
            <w:tcW w:w="733" w:type="pct"/>
          </w:tcPr>
          <w:p w14:paraId="151A34CB" w14:textId="77777777" w:rsidR="0089560D" w:rsidRPr="004A4A7D" w:rsidRDefault="0089560D" w:rsidP="0032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732" w:type="pct"/>
          </w:tcPr>
          <w:p w14:paraId="29681189" w14:textId="77777777" w:rsidR="0089560D" w:rsidRPr="004A4A7D" w:rsidRDefault="0089560D" w:rsidP="00326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9560D" w:rsidRPr="00733511" w14:paraId="1F687A05" w14:textId="73EE55D2" w:rsidTr="00326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</w:tcPr>
          <w:p w14:paraId="0CDF39AC" w14:textId="25E71DB0" w:rsidR="00326006" w:rsidRPr="00733511" w:rsidRDefault="00326006" w:rsidP="0032600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Period of Protection</w:t>
            </w:r>
          </w:p>
        </w:tc>
        <w:tc>
          <w:tcPr>
            <w:tcW w:w="942" w:type="pct"/>
          </w:tcPr>
          <w:p w14:paraId="6AB42478" w14:textId="6EDFCE3D" w:rsidR="00326006" w:rsidRPr="004A4A7D" w:rsidRDefault="00123CDD" w:rsidP="0032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 years from filing of application</w:t>
            </w:r>
            <w:r w:rsidR="00326006" w:rsidRPr="004A4A7D">
              <w:rPr>
                <w:sz w:val="22"/>
              </w:rPr>
              <w:t xml:space="preserve"> (14 years for a design patent)</w:t>
            </w:r>
          </w:p>
        </w:tc>
        <w:tc>
          <w:tcPr>
            <w:tcW w:w="929" w:type="pct"/>
          </w:tcPr>
          <w:p w14:paraId="0213AB0B" w14:textId="399FE48E" w:rsidR="00326006" w:rsidRPr="004A4A7D" w:rsidRDefault="00326006" w:rsidP="0032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sz w:val="22"/>
              </w:rPr>
              <w:t>Until no longer secret</w:t>
            </w:r>
          </w:p>
        </w:tc>
        <w:tc>
          <w:tcPr>
            <w:tcW w:w="929" w:type="pct"/>
          </w:tcPr>
          <w:p w14:paraId="1BE7F726" w14:textId="3FD9C208" w:rsidR="00326006" w:rsidRPr="004A4A7D" w:rsidRDefault="00123CDD" w:rsidP="0032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rFonts w:eastAsiaTheme="minorEastAsia"/>
                <w:sz w:val="22"/>
              </w:rPr>
              <w:t>In most cases</w:t>
            </w:r>
            <w:r w:rsidR="00326006" w:rsidRPr="004A4A7D">
              <w:rPr>
                <w:rFonts w:eastAsiaTheme="minorEastAsia"/>
                <w:sz w:val="22"/>
              </w:rPr>
              <w:t xml:space="preserve">, </w:t>
            </w:r>
            <w:r>
              <w:rPr>
                <w:rFonts w:eastAsiaTheme="minorEastAsia"/>
                <w:sz w:val="22"/>
              </w:rPr>
              <w:t>70 years from the death of the creator</w:t>
            </w:r>
            <w:bookmarkStart w:id="0" w:name="_GoBack"/>
            <w:bookmarkEnd w:id="0"/>
            <w:r w:rsidR="00326006" w:rsidRPr="004A4A7D">
              <w:rPr>
                <w:sz w:val="22"/>
              </w:rPr>
              <w:t xml:space="preserve"> </w:t>
            </w:r>
          </w:p>
        </w:tc>
        <w:tc>
          <w:tcPr>
            <w:tcW w:w="733" w:type="pct"/>
          </w:tcPr>
          <w:p w14:paraId="2D012155" w14:textId="20BB0E8E" w:rsidR="00326006" w:rsidRPr="004A4A7D" w:rsidRDefault="00326006" w:rsidP="0032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sz w:val="22"/>
              </w:rPr>
              <w:t>Until no longer used</w:t>
            </w:r>
          </w:p>
        </w:tc>
        <w:tc>
          <w:tcPr>
            <w:tcW w:w="732" w:type="pct"/>
          </w:tcPr>
          <w:p w14:paraId="2B8072BE" w14:textId="13C4262B" w:rsidR="00326006" w:rsidRPr="004A4A7D" w:rsidRDefault="00326006" w:rsidP="00326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4A4A7D">
              <w:rPr>
                <w:sz w:val="22"/>
              </w:rPr>
              <w:t>Until no longer used</w:t>
            </w:r>
          </w:p>
        </w:tc>
      </w:tr>
    </w:tbl>
    <w:p w14:paraId="3468FF39" w14:textId="36C8B007" w:rsidR="00D6620C" w:rsidRPr="003E3BD5" w:rsidRDefault="00D6620C" w:rsidP="003E3BD5">
      <w:pPr>
        <w:spacing w:after="120"/>
      </w:pPr>
    </w:p>
    <w:sectPr w:rsidR="00D6620C" w:rsidRPr="003E3BD5" w:rsidSect="00A03841">
      <w:footerReference w:type="even" r:id="rId16"/>
      <w:footerReference w:type="default" r:id="rId17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EE20B" w14:textId="77777777" w:rsidR="00F437C2" w:rsidRDefault="00F437C2" w:rsidP="009722D9">
      <w:r>
        <w:separator/>
      </w:r>
    </w:p>
  </w:endnote>
  <w:endnote w:type="continuationSeparator" w:id="0">
    <w:p w14:paraId="33C8C305" w14:textId="77777777" w:rsidR="00F437C2" w:rsidRDefault="00F437C2" w:rsidP="0097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479781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513898" w14:textId="014B0BDF" w:rsidR="009722D9" w:rsidRDefault="009722D9" w:rsidP="003551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F9EEF6" w14:textId="77777777" w:rsidR="009722D9" w:rsidRDefault="009722D9" w:rsidP="009722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36272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731335" w14:textId="0DEC63AC" w:rsidR="009722D9" w:rsidRDefault="009722D9" w:rsidP="003551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0E6630" w14:textId="77777777" w:rsidR="009722D9" w:rsidRDefault="009722D9" w:rsidP="009722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136AD" w14:textId="77777777" w:rsidR="00F437C2" w:rsidRDefault="00F437C2" w:rsidP="009722D9">
      <w:r>
        <w:separator/>
      </w:r>
    </w:p>
  </w:footnote>
  <w:footnote w:type="continuationSeparator" w:id="0">
    <w:p w14:paraId="15B73C0B" w14:textId="77777777" w:rsidR="00F437C2" w:rsidRDefault="00F437C2" w:rsidP="0097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438"/>
    <w:multiLevelType w:val="hybridMultilevel"/>
    <w:tmpl w:val="6938F12C"/>
    <w:lvl w:ilvl="0" w:tplc="F37C7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501"/>
    <w:multiLevelType w:val="hybridMultilevel"/>
    <w:tmpl w:val="6FF2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D73"/>
    <w:multiLevelType w:val="hybridMultilevel"/>
    <w:tmpl w:val="7C26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6F8D"/>
    <w:multiLevelType w:val="hybridMultilevel"/>
    <w:tmpl w:val="636205F4"/>
    <w:lvl w:ilvl="0" w:tplc="B986F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2A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3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D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2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A9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E3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04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A8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0D3F42"/>
    <w:multiLevelType w:val="hybridMultilevel"/>
    <w:tmpl w:val="127ECA6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9280E47"/>
    <w:multiLevelType w:val="hybridMultilevel"/>
    <w:tmpl w:val="F6A0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51F6B"/>
    <w:multiLevelType w:val="hybridMultilevel"/>
    <w:tmpl w:val="FD74F9AE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65512BC"/>
    <w:multiLevelType w:val="hybridMultilevel"/>
    <w:tmpl w:val="E184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A7111"/>
    <w:multiLevelType w:val="hybridMultilevel"/>
    <w:tmpl w:val="E4E4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47AC2"/>
    <w:multiLevelType w:val="hybridMultilevel"/>
    <w:tmpl w:val="59F0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C7509"/>
    <w:multiLevelType w:val="hybridMultilevel"/>
    <w:tmpl w:val="43162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F49CF"/>
    <w:multiLevelType w:val="hybridMultilevel"/>
    <w:tmpl w:val="8C16A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56CA5"/>
    <w:multiLevelType w:val="hybridMultilevel"/>
    <w:tmpl w:val="7CBEF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30E8B"/>
    <w:multiLevelType w:val="hybridMultilevel"/>
    <w:tmpl w:val="5DDEA30C"/>
    <w:lvl w:ilvl="0" w:tplc="9D16D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20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04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85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0F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69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60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A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0B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F13571E"/>
    <w:multiLevelType w:val="hybridMultilevel"/>
    <w:tmpl w:val="BE7E7E9E"/>
    <w:lvl w:ilvl="0" w:tplc="D83C1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CD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84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67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E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84E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45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E1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C0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F997812"/>
    <w:multiLevelType w:val="hybridMultilevel"/>
    <w:tmpl w:val="4EF4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8A"/>
    <w:rsid w:val="00003E05"/>
    <w:rsid w:val="00080AB3"/>
    <w:rsid w:val="00097E7C"/>
    <w:rsid w:val="000B0A27"/>
    <w:rsid w:val="000B2B4D"/>
    <w:rsid w:val="000D4655"/>
    <w:rsid w:val="00123CDD"/>
    <w:rsid w:val="001244B8"/>
    <w:rsid w:val="001341B6"/>
    <w:rsid w:val="0016175C"/>
    <w:rsid w:val="001764CA"/>
    <w:rsid w:val="00184E94"/>
    <w:rsid w:val="00187610"/>
    <w:rsid w:val="001A6C50"/>
    <w:rsid w:val="001A7F88"/>
    <w:rsid w:val="001F013D"/>
    <w:rsid w:val="001F61B2"/>
    <w:rsid w:val="002361CA"/>
    <w:rsid w:val="00264710"/>
    <w:rsid w:val="002A2F42"/>
    <w:rsid w:val="002A58E4"/>
    <w:rsid w:val="002C3EC1"/>
    <w:rsid w:val="002F1993"/>
    <w:rsid w:val="00304650"/>
    <w:rsid w:val="00326006"/>
    <w:rsid w:val="00331046"/>
    <w:rsid w:val="003363D6"/>
    <w:rsid w:val="00355125"/>
    <w:rsid w:val="003A07A1"/>
    <w:rsid w:val="003A1D20"/>
    <w:rsid w:val="003A6734"/>
    <w:rsid w:val="003B5FB0"/>
    <w:rsid w:val="003C23F8"/>
    <w:rsid w:val="003C3D99"/>
    <w:rsid w:val="003E3BD5"/>
    <w:rsid w:val="004A45DA"/>
    <w:rsid w:val="004A4A7D"/>
    <w:rsid w:val="004F1F20"/>
    <w:rsid w:val="004F4448"/>
    <w:rsid w:val="0050342D"/>
    <w:rsid w:val="00503835"/>
    <w:rsid w:val="005428E8"/>
    <w:rsid w:val="00571976"/>
    <w:rsid w:val="00573DF8"/>
    <w:rsid w:val="005F7B5D"/>
    <w:rsid w:val="00626335"/>
    <w:rsid w:val="00651A02"/>
    <w:rsid w:val="00662B77"/>
    <w:rsid w:val="00677CB2"/>
    <w:rsid w:val="006949CB"/>
    <w:rsid w:val="006E7088"/>
    <w:rsid w:val="007246E8"/>
    <w:rsid w:val="00733511"/>
    <w:rsid w:val="00733CE1"/>
    <w:rsid w:val="00753138"/>
    <w:rsid w:val="007C1592"/>
    <w:rsid w:val="00814399"/>
    <w:rsid w:val="00817951"/>
    <w:rsid w:val="0082578A"/>
    <w:rsid w:val="00825A67"/>
    <w:rsid w:val="00830BC7"/>
    <w:rsid w:val="00860D3E"/>
    <w:rsid w:val="00892604"/>
    <w:rsid w:val="0089560D"/>
    <w:rsid w:val="008A2983"/>
    <w:rsid w:val="008B0C2F"/>
    <w:rsid w:val="0090706D"/>
    <w:rsid w:val="009118D5"/>
    <w:rsid w:val="00971D58"/>
    <w:rsid w:val="009722D9"/>
    <w:rsid w:val="009A7097"/>
    <w:rsid w:val="009B142D"/>
    <w:rsid w:val="009E4EEA"/>
    <w:rsid w:val="00A03841"/>
    <w:rsid w:val="00A16503"/>
    <w:rsid w:val="00A34798"/>
    <w:rsid w:val="00A66D85"/>
    <w:rsid w:val="00A67FC4"/>
    <w:rsid w:val="00A7609F"/>
    <w:rsid w:val="00A87C73"/>
    <w:rsid w:val="00AC0219"/>
    <w:rsid w:val="00AD4E87"/>
    <w:rsid w:val="00AE3426"/>
    <w:rsid w:val="00AE4633"/>
    <w:rsid w:val="00AF2B00"/>
    <w:rsid w:val="00B13E50"/>
    <w:rsid w:val="00B53DE3"/>
    <w:rsid w:val="00BB1BE1"/>
    <w:rsid w:val="00BD6426"/>
    <w:rsid w:val="00BE5A6C"/>
    <w:rsid w:val="00BF620C"/>
    <w:rsid w:val="00C91CAB"/>
    <w:rsid w:val="00CA487F"/>
    <w:rsid w:val="00CA64B6"/>
    <w:rsid w:val="00CB5EB0"/>
    <w:rsid w:val="00D06F95"/>
    <w:rsid w:val="00D145C3"/>
    <w:rsid w:val="00D403E4"/>
    <w:rsid w:val="00D5522B"/>
    <w:rsid w:val="00D57E99"/>
    <w:rsid w:val="00D6620C"/>
    <w:rsid w:val="00D6666F"/>
    <w:rsid w:val="00DE6330"/>
    <w:rsid w:val="00E5402A"/>
    <w:rsid w:val="00EA5AB3"/>
    <w:rsid w:val="00EC6A53"/>
    <w:rsid w:val="00ED6832"/>
    <w:rsid w:val="00F437C2"/>
    <w:rsid w:val="00F9574A"/>
    <w:rsid w:val="00FC79BA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A274"/>
  <w15:chartTrackingRefBased/>
  <w15:docId w15:val="{611DFEAF-2B7A-4E36-AD82-27492436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A2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smallCaps/>
      <w:color w:val="2F5496" w:themeColor="accent1" w:themeShade="BF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A2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0A27"/>
    <w:pPr>
      <w:keepNext/>
      <w:keepLines/>
      <w:spacing w:before="40" w:line="259" w:lineRule="auto"/>
      <w:ind w:left="288"/>
      <w:outlineLvl w:val="2"/>
    </w:pPr>
    <w:rPr>
      <w:rFonts w:asciiTheme="majorHAnsi" w:eastAsiaTheme="majorEastAsia" w:hAnsiTheme="majorHAnsi" w:cstheme="majorBidi"/>
      <w:b/>
      <w:i/>
      <w:color w:val="1F3763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A27"/>
    <w:pPr>
      <w:keepNext/>
      <w:keepLines/>
      <w:spacing w:before="40" w:line="259" w:lineRule="auto"/>
      <w:ind w:left="288"/>
      <w:outlineLvl w:val="3"/>
    </w:pPr>
    <w:rPr>
      <w:rFonts w:asciiTheme="majorHAnsi" w:eastAsiaTheme="majorEastAsia" w:hAnsiTheme="majorHAnsi" w:cstheme="majorBidi"/>
      <w:b/>
      <w:iCs/>
      <w:color w:val="2F5496" w:themeColor="accent1" w:themeShade="BF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0A27"/>
    <w:pPr>
      <w:keepNext/>
      <w:keepLines/>
      <w:spacing w:before="40" w:line="259" w:lineRule="auto"/>
      <w:ind w:left="288"/>
      <w:outlineLvl w:val="4"/>
    </w:pPr>
    <w:rPr>
      <w:rFonts w:asciiTheme="majorHAnsi" w:eastAsiaTheme="majorEastAsia" w:hAnsiTheme="majorHAnsi" w:cstheme="majorBidi"/>
      <w:i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0A27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B0A27"/>
    <w:rPr>
      <w:rFonts w:asciiTheme="majorHAnsi" w:eastAsiaTheme="majorEastAsia" w:hAnsiTheme="majorHAnsi" w:cstheme="majorBidi"/>
      <w:b/>
      <w:smallCaps/>
      <w:color w:val="2F5496" w:themeColor="accent1" w:themeShade="BF"/>
      <w:sz w:val="36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B0A27"/>
    <w:rPr>
      <w:rFonts w:asciiTheme="majorHAnsi" w:eastAsiaTheme="majorEastAsia" w:hAnsiTheme="majorHAnsi" w:cstheme="majorBidi"/>
      <w:b/>
      <w:i/>
      <w:color w:val="1F3763" w:themeColor="accent1" w:themeShade="7F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0A27"/>
    <w:rPr>
      <w:rFonts w:asciiTheme="majorHAnsi" w:eastAsiaTheme="majorEastAsia" w:hAnsiTheme="majorHAnsi" w:cstheme="majorBidi"/>
      <w:i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0B0A27"/>
    <w:rPr>
      <w:rFonts w:asciiTheme="majorHAnsi" w:eastAsiaTheme="majorEastAsia" w:hAnsiTheme="majorHAnsi" w:cstheme="majorBidi"/>
      <w:b/>
      <w:iCs/>
      <w:color w:val="2F5496" w:themeColor="accent1" w:themeShade="BF"/>
      <w:sz w:val="24"/>
      <w:u w:val="single"/>
    </w:rPr>
  </w:style>
  <w:style w:type="table" w:styleId="TableGrid">
    <w:name w:val="Table Grid"/>
    <w:basedOn w:val="TableNormal"/>
    <w:uiPriority w:val="39"/>
    <w:rsid w:val="0082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7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6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33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8761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2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722D9"/>
  </w:style>
  <w:style w:type="table" w:styleId="PlainTable3">
    <w:name w:val="Plain Table 3"/>
    <w:basedOn w:val="TableNormal"/>
    <w:uiPriority w:val="43"/>
    <w:rsid w:val="003E3B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4A7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562E-1D3D-420F-9D4E-37BB2E27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Jurkowski</dc:creator>
  <cp:keywords/>
  <dc:description/>
  <cp:lastModifiedBy>Connor O'Neill</cp:lastModifiedBy>
  <cp:revision>8</cp:revision>
  <dcterms:created xsi:type="dcterms:W3CDTF">2019-04-08T18:53:00Z</dcterms:created>
  <dcterms:modified xsi:type="dcterms:W3CDTF">2019-05-07T22:45:00Z</dcterms:modified>
</cp:coreProperties>
</file>